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bude jezdit speciální kropicí vůz</w:t>
      </w:r>
    </w:p>
    <w:p>
      <w:pPr/>
      <w:r>
        <w:rPr/>
        <w:t xml:space="preserve">Téměř šest milionů korun stál tento multifunkční kropicí vůz, který si pořídili v Havířově. Jeho předností je, že kromě čištění vozovek pod vysokým tlakem slouží také k čištění kanálů. To ale není zdaleka vše.</w:t>
      </w:r>
    </w:p>
    <w:p>
      <w:pPr/>
      <w:r>
        <w:rPr/>
        <w:t xml:space="preserve">František Ráj, vedoucí střediska dopravy</w:t>
      </w:r>
    </w:p>
    <w:p>
      <w:pPr/>
      <w:r>
        <w:rPr/>
        <w:t xml:space="preserve">Jelikož Havířov dlouhodobě trápí vysoká prašnost, město si na zakoupení automobilu požádalo o dotaci.</w:t>
      </w:r>
    </w:p>
    <w:p>
      <w:pPr/>
      <w:r>
        <w:rPr/>
        <w:t xml:space="preserve">Jiří Martínek, ředitel Technických služeb Havířov</w:t>
      </w:r>
    </w:p>
    <w:p>
      <w:pPr/>
      <w:r>
        <w:rPr/>
        <w:t xml:space="preserve">Tím, že vozidlo bylo hrazeno z dotace, mohly Technické služby ze svých zdrojů zakoupit ještě zametací vůz, který stál téměř tři miliony korun.</w:t>
      </w:r>
    </w:p>
    <w:p>
      <w:pPr/>
      <w:r>
        <w:rPr/>
        <w:t xml:space="preserve">Jiří Martínek, ředitel Technických služeb Havířov</w:t>
      </w:r>
    </w:p>
    <w:p>
      <w:pPr/>
      <w:r>
        <w:rPr/>
        <w:t xml:space="preserve">Díky své mulifunkčnosti bude kropicí vůz v ulicích téměř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74/v-ulicich-havirova-bude-jezdit-specialn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2026-07-11T04:14:14+02:00</dcterms:created>
  <dcterms:modified xsi:type="dcterms:W3CDTF">2026-07-11T04:14:14+02:00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