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děti hodily Morenu do řeky</w:t>
      </w:r>
    </w:p>
    <w:p>
      <w:pPr/>
      <w:r>
        <w:rPr/>
        <w:t xml:space="preserve">Lidové písně a říkadla doprovázely havířovské děti městem až k řece Lučině. Tam už čekala cimbálovka a někteří členové z folklorního souboru Vonička. Akce, kterou uspořádala Základní škola Františka Hrubína, měla jeden důvod. Přivolat jaro.</w:t>
      </w:r>
    </w:p>
    <w:p>
      <w:pPr/>
      <w:r>
        <w:rPr/>
        <w:t xml:space="preserve">Anketa: děti </w:t>
      </w:r>
    </w:p>
    <w:p>
      <w:pPr/>
      <w:r>
        <w:rPr/>
        <w:t xml:space="preserve">Základní škola se tradicím věnuje a chce je předávat dále. Proto na akci pozvala i mateřské školy.</w:t>
      </w:r>
    </w:p>
    <w:p>
      <w:pPr/>
      <w:r>
        <w:rPr/>
        <w:t xml:space="preserve">Michaela Janíková, učitelka ZŠ F. Hrubína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782/havirovske-deti-hodily-morenu-do-r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2026-07-11T02:48:13+02:00</dcterms:created>
  <dcterms:modified xsi:type="dcterms:W3CDTF">2026-07-11T02:48:13+02:00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