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havířovských seniorů na rekreaci</w:t>
      </w:r>
    </w:p>
    <w:p>
      <w:pPr/>
      <w:r>
        <w:rPr/>
        <w:t xml:space="preserve">Takto to vypadalo v klubu seniorů v Havířově krátce před zahájením zápisu na rekreační pobyty, které se uskuteční na Slovensku a v Chorvatsku. Zájem je o ně vždy velký, jelikož rekreace ze značné míry dotuje radnice.</w:t>
      </w:r>
    </w:p>
    <w:p>
      <w:pPr/>
      <w:r>
        <w:rPr/>
        <w:t xml:space="preserve">Přestože zápis začal až v deset hodin, někteří senioři před budovou čekali už od brzkých ranních hodin. Pan František Kuba se bál, že na zápis přijde hodně lidí, a tak raději přišel už ve tři hodiny ráno. </w:t>
      </w:r>
    </w:p>
    <w:p>
      <w:pPr/>
      <w:r>
        <w:rPr/>
        <w:t xml:space="preserve">František Kuba, zájemce o rekreaci</w:t>
      </w:r>
    </w:p>
    <w:p>
      <w:pPr/>
      <w:r>
        <w:rPr/>
        <w:t xml:space="preserve">Senioři měli především zájem o rekreaci v lázeňském městě Turčianské Teplice.</w:t>
      </w:r>
    </w:p>
    <w:p>
      <w:pPr/>
      <w:r>
        <w:rPr/>
        <w:t xml:space="preserve">Anketa: zájemci o rekreaci</w:t>
      </w:r>
    </w:p>
    <w:p>
      <w:pPr/>
      <w:r>
        <w:rPr/>
        <w:t xml:space="preserve">Senioři museli u zápisu splnit několik kritérií.</w:t>
      </w:r>
    </w:p>
    <w:p>
      <w:pPr/>
      <w:r>
        <w:rPr/>
        <w:t xml:space="preserve">Petra Pospíšilová, odbor sociálních věcí</w:t>
      </w:r>
    </w:p>
    <w:p>
      <w:pPr/>
      <w:r>
        <w:rPr/>
        <w:t xml:space="preserve">Zahraniční pobyty město pro seniory organizuje od roku 2006. V letošním roce na ně z rozpočtu radnice vyčlenila zhruba 450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3/zapis-havirovskych-senioru-na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