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zahájili výměnu sadových lamp</w:t>
      </w:r>
    </w:p>
    <w:p>
      <w:pPr/>
      <w:r>
        <w:rPr/>
        <w:t xml:space="preserve">Prvních sto sadových lamp, které se nachází zejména kolem chodníků ve vnitroblocích, se nyní dočká výměny. Důvodem je špatný technický stav.</w:t>
      </w:r>
    </w:p>
    <w:p>
      <w:pPr/>
      <w:r>
        <w:rPr/>
        <w:t xml:space="preserve">Jiří Revenda, vedoucí odboru komunálních služeb</w:t>
      </w:r>
    </w:p>
    <w:p>
      <w:pPr/>
      <w:r>
        <w:rPr/>
        <w:t xml:space="preserve">Celkově by se mělo vyměnit až 900 lamp. Nyní jsou práce v plném proudu například v městské části Havířov-Podlesí.</w:t>
      </w:r>
    </w:p>
    <w:p>
      <w:pPr/>
      <w:r>
        <w:rPr/>
        <w:t xml:space="preserve">Pavel Doležal, zaměstnanec Technických služeb Havířov</w:t>
      </w:r>
    </w:p>
    <w:p>
      <w:pPr/>
      <w:r>
        <w:rPr/>
        <w:t xml:space="preserve">Výměna sadových lamp by měla v letošním roce stát zhruba čtyři až pět milionů korun. Se stejnou částkou počítá odbor komunálních služeb i v roce 2015. Rekonstrukce veřejného osvětlení povede především k úspoře elektřiny a město také ušetří na nákladech za údržbu.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20/v-havirove-zahajili-vymenu-sadovych-l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2026-05-24T23:01:11+02:00</dcterms:created>
  <dcterms:modified xsi:type="dcterms:W3CDTF">2026-05-24T23:01:11+02:00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