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mohou opět získat dotace</w:t>
      </w:r>
    </w:p>
    <w:p>
      <w:pPr/>
      <w:r>
        <w:rPr/>
        <w:t xml:space="preserve">Paní Alena Vítková pracuje ve Slezském divadle v Opavě, ve volném čase se ale proměňuje v nadšenou a zkušenou včelařku, která předává své vědomosti dál. Pod hlavičkou opavské organizace českého svazu včelařů se podílí na pořádání vzdělávacích cyklů pro začátečníky. </w:t>
      </w:r>
    </w:p>
    <w:p>
      <w:pPr/>
      <w:r>
        <w:rPr/>
        <w:t xml:space="preserve">Alena Vítková, včelařka</w:t>
      </w:r>
    </w:p>
    <w:p>
      <w:pPr/>
      <w:r>
        <w:rPr/>
        <w:t xml:space="preserve">Na kurzech se zájemci dozví mimo jiné, jak založit včelstva, jak léčit varoázu, vytáčet med a jak včelstva zazimovat. Kdo o včelaření vážně uvažuje, měl by však už nyní zažádat o krajskou dotaci. </w:t>
      </w:r>
    </w:p>
    <w:p>
      <w:pPr/>
      <w:r>
        <w:rPr/>
        <w:t xml:space="preserve">Jan Filgas, odbor ŽP MS kraje</w:t>
      </w:r>
    </w:p>
    <w:p>
      <w:pPr/>
      <w:r>
        <w:rPr/>
        <w:t xml:space="preserve">Podmínkou je, aby zmíněná výše dotace činila polovinu peněz, které včelař do nákupu vybavení investuje. Žádosti už krajský úřad začal přijímat. Zájemci je mohou podávat do konce června. Ale i zkušení včelaři mají svůj zdroj podpory: a sice evropské dotace.</w:t>
      </w:r>
    </w:p>
    <w:p>
      <w:pPr/>
      <w:r>
        <w:rPr/>
        <w:t xml:space="preserve">Alena Vítková, včelařka</w:t>
      </w:r>
    </w:p>
    <w:p>
      <w:pPr/>
      <w:r>
        <w:rPr/>
        <w:t xml:space="preserve">Žadatelé o krajské i evropské dotace musí být registrováni u Českomoravské společnosti chovatelů v Hradištku. V případě evropských dotací vydává potřebné formuláře Český svaz včelařů.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921/vcelari-mohou-opet-ziskat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2026-05-16T20:09:42+02:00</dcterms:created>
  <dcterms:modified xsi:type="dcterms:W3CDTF">2026-05-16T20:09:42+02:00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