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3.6.2014,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Klášterní kouskování do Fulneku přineslo módu</w:t>
      </w:r>
    </w:p>
    <w:p>
      <w:pPr/>
      <w:r>
        <w:rPr/>
        <w:t xml:space="preserve">Kapucínský klášter ve Fulneku. Na záběrech je vlevo vidět původní konvent. Místní ho chtějí zrekonstruovat a dostat do něj vzdělání a kulturu, stejně jako se jim to povedlo v sousedícím Kostele sv. Josefa. Ten na Klášterním kouskování ožil módou.</w:t>
      </w:r>
    </w:p>
    <w:p>
      <w:pPr/>
      <w:r>
        <w:rPr/>
        <w:t xml:space="preserve">Věra Lošáková, Comenius Fulnek, o. s.</w:t>
      </w:r>
    </w:p>
    <w:p>
      <w:pPr/>
      <w:r>
        <w:rPr/>
        <w:t xml:space="preserve">Na obnovou konventu je nutná projektová dokumentace, právě na ni přispěli účastníci kouskování. Buď dobrovolným vstupným, darem nebo zakoupením oblečení.</w:t>
      </w:r>
    </w:p>
    <w:p>
      <w:pPr/>
      <w:r>
        <w:rPr/>
        <w:t xml:space="preserve">Martina Mazancová, Nadační fond Kousek po kousku</w:t>
      </w:r>
    </w:p>
    <w:p>
      <w:pPr/>
      <w:r>
        <w:rPr/>
        <w:t xml:space="preserve">návštěvníci Klášterního kouskování</w:t>
      </w:r>
    </w:p>
    <w:p>
      <w:pPr/>
      <w:r>
        <w:rPr/>
        <w:t xml:space="preserve">Martina Mazancová, Nadační fond Kousek po kousku</w:t>
      </w:r>
    </w:p>
    <w:p>
      <w:pPr/>
      <w:r>
        <w:rPr/>
        <w:t xml:space="preserve">Obnovu unikátního prostoru zřejmě čeká dlouhá cesta, jen na projektovou dokumentaci bude potřeba zhruba 1 a půl milionu korun. Členové občanského sdružení Comenius proto už teď plánují další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5946/klasterni-kouskovani-do-fulneku-prineslo-m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2026-06-28T05:48:27+02:00</dcterms:created>
  <dcterms:modified xsi:type="dcterms:W3CDTF">2026-06-28T05:48:27+02:00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