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10.6.2014, 10:05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v Hlince na Osoblažsku mají nový klub</w:t>
      </w:r>
    </w:p>
    <w:p>
      <w:pPr/>
      <w:r>
        <w:rPr/>
        <w:t xml:space="preserve">Na příchod prvních dětí  čeká nově otevřené  nízkoprahové zařízení pro děti a mládež v Hlince u Osoblahy na Bruntálsku. Podařilo se je vybudovat spojenými silami a jeho provozovatelem je obecně prospěšná společnost Althaia.</w:t>
      </w:r>
    </w:p>
    <w:p>
      <w:pPr/>
      <w:r>
        <w:rPr/>
        <w:t xml:space="preserve">Nový dětský klub bude sloužit nejenom dětem z Hlinky, ale i jejich kamarádům z okolních obcí a vlastně celého Osoblažska</w:t>
      </w:r>
    </w:p>
    <w:p>
      <w:pPr/>
      <w:r>
        <w:rPr/>
        <w:t xml:space="preserve">Martin Komárek, o.p.s. Althaia</w:t>
      </w:r>
    </w:p>
    <w:p>
      <w:pPr/>
      <w:r>
        <w:rPr/>
        <w:t xml:space="preserve">Je to tady vlastně zřízeno s pomocí kraje, s pomocí obce Hlinka a s pomocí okolních obcí. Kraj a obec Hlinka se nejvíce podílely na zřízení a otevření tohoto střediska. Je to určeno pro děti, které vlastně tady mají možnost jak se doučovat, tak si tady hrát.</w:t>
      </w:r>
    </w:p>
    <w:p>
      <w:pPr/>
      <w:r>
        <w:rPr/>
        <w:t xml:space="preserve">Klub bude otevřený každý den od 13 do 18 hodin a je už plně vybavený.</w:t>
      </w:r>
    </w:p>
    <w:p>
      <w:pPr/>
      <w:r>
        <w:rPr/>
        <w:t xml:space="preserve">Maskot klubu</w:t>
      </w:r>
    </w:p>
    <w:p>
      <w:pPr/>
      <w:r>
        <w:rPr/>
        <w:t xml:space="preserve">Když sem přijdou, můžou na počítač, kde je i internet. Můžou si zahrát i na hudební nástroj, máme tady i barvičky na obličej, což vidíte. Máme tady poker, karetní hry, petanque tady máme.</w:t>
      </w:r>
    </w:p>
    <w:p>
      <w:pPr/>
      <w:r>
        <w:rPr/>
        <w:t xml:space="preserve">Osoblažsko je chudý kraj sužovaný vysokou nezaměstnaností. I tady ale chtějí lidé žít</w:t>
      </w:r>
    </w:p>
    <w:p>
      <w:pPr/>
      <w:r>
        <w:rPr/>
        <w:t xml:space="preserve">důstojně – tak, jak je to běžné v jiných oblastech.</w:t>
      </w:r>
    </w:p>
    <w:p>
      <w:pPr/>
      <w:r>
        <w:rPr/>
        <w:t xml:space="preserve">Marcel Chovančák (STAN), starosta Hlinky</w:t>
      </w:r>
    </w:p>
    <w:p>
      <w:pPr/>
      <w:r>
        <w:rPr/>
        <w:t xml:space="preserve">Očekávám od toho to, že dokážeme dětem ze sociálně slabých rodin nabídnout to, co jej jim vlastně upřené. Chceme nabídnout dětem stejnou startovací čáru nebo stejnou startovací plochu.</w:t>
      </w:r>
    </w:p>
    <w:p>
      <w:pPr/>
      <w:r>
        <w:rPr/>
        <w:t xml:space="preserve">Božena Mrázková (nez.), starostka Dívčího Hradu</w:t>
      </w:r>
    </w:p>
    <w:p>
      <w:pPr/>
      <w:r>
        <w:rPr/>
        <w:t xml:space="preserve">I tady naše se děti se chtějí bavit, chtějí mít prostředí důstojné takového toho klasického lidského života. Myslím si, že to je jeden z kroků, který tohleto umožňuje.</w:t>
      </w:r>
    </w:p>
    <w:p>
      <w:pPr/>
      <w:r>
        <w:rPr/>
        <w:t xml:space="preserve">Miroslav Petreček, vedoucí ÚP Krnov</w:t>
      </w:r>
    </w:p>
    <w:p>
      <w:pPr/>
      <w:r>
        <w:rPr/>
        <w:t xml:space="preserve">Já obdivuju ten elán a to nadšení místních obyvatel. Když budou tak pokračovat, tak věřím, že do budoucna se tady to velmi zlepší.  </w:t>
      </w:r>
    </w:p>
    <w:p>
      <w:pPr/>
      <w:r>
        <w:rPr/>
        <w:t xml:space="preserve">Nově otevřené nízkoprahové zařízení je už druhé, které společnost Althaia provozuje. První otevřelo vloni  v Osoblaze.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5991/deti-v-hlince-na-osoblazsku-maji-novy-klu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2026-05-03T01:32:25+02:00</dcterms:created>
  <dcterms:modified xsi:type="dcterms:W3CDTF">2026-05-03T01:32:25+02:00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