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11.6.2014,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havířovské nemocnici se v září otevře babybox</w:t>
      </w:r>
    </w:p>
    <w:p>
      <w:pPr/>
      <w:r>
        <w:rPr/>
        <w:t xml:space="preserve">Nemáme na to vhodné prostory, babyboxů je v okolí mnoho. To byly argumenty lékařské rady, proč nemít babybox v havířovské nemocnici. Do hry ale vstoupil zřizovatel, tedy kraj, a rázem je problém vyřešen. Nakonec se vhodné prostory pro zřízení babyboxu našly na centrálním příjmu.</w:t>
      </w:r>
    </w:p>
    <w:p>
      <w:pPr/>
      <w:r>
        <w:rPr/>
        <w:t xml:space="preserve">Náměstek hejtmana pro zdravotnictví se sešel se zakladatelem babyboxu Ludvíkem Hessem. </w:t>
      </w:r>
    </w:p>
    <w:p>
      <w:pPr/>
      <w:r>
        <w:rPr/>
        <w:t xml:space="preserve">Jiří Martínek (ČSSD), náměstek hejtmana Moravskoslezského kraje</w:t>
      </w:r>
    </w:p>
    <w:p>
      <w:pPr/>
      <w:r>
        <w:rPr/>
        <w:t xml:space="preserve">Petr Kovařík, ředitel NsP Havířov a NsP Karviná-Ráj</w:t>
      </w:r>
    </w:p>
    <w:p>
      <w:pPr/>
      <w:r>
        <w:rPr/>
        <w:t xml:space="preserve">Naposledy byla do babyboxu v Moravskoslezském kraji odložena holčička, a to v nemocnici v Karviné-Ráji.</w:t>
      </w:r>
    </w:p>
    <w:p>
      <w:pPr/>
      <w:r>
        <w:rPr/>
        <w:t xml:space="preserve">Ludvík Hess, zakladatel babyboxů</w:t>
      </w:r>
    </w:p>
    <w:p>
      <w:pPr/>
      <w:r>
        <w:rPr/>
        <w:t xml:space="preserve">Ludvík Hess bude usilovat, aby byl babybox také v Třinci nebo v Českém Těšíně.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010/v-havirovske-nemocnici-se-v-zari-otevre-babybo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2026-07-10T09:56:21+02:00</dcterms:created>
  <dcterms:modified xsi:type="dcterms:W3CDTF">2026-07-10T09:56:21+02:00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