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unikátním lesoparku v N. Jičíně pokračují</w:t>
      </w:r>
    </w:p>
    <w:p>
      <w:pPr/>
      <w:r>
        <w:rPr/>
        <w:t xml:space="preserve">Místo, které si oblíbili rodiny i turisté z města a okolí. Na Skalkách vzniká nový lesopark, který propojí původní zahrady nad Hückelovými vilami s místním amfiteátrem až po Čerťák.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anketa, návštěvníci lesoparku</w:t>
      </w:r>
    </w:p>
    <w:p>
      <w:pPr/>
      <w:r>
        <w:rPr/>
        <w:t xml:space="preserve">Také na louce, jen pár metrů od lesa, jsou vidět velké změny. Tato část projektu se brzy promění v království s tisícovkami růží. Rodina Hückelových měla kdysi slunné lázně. Město se nechalo inspirovat a na této louce plánuje i slunný háj.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V zahradách u vil bude i botanická expozice také s krajovými odrůdami ovocných stromů, stejně jako v dobách továrnické rodiny Hückelových. Na projektu se podílel profesor Ivan Otruba, uznávaná kapacita v zahradní architektuře. První návštěvníky přivítá hotový lesopark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0/prace-na-unikatnim-lesoparku-v-n-jic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2026-05-18T04:24:01+02:00</dcterms:created>
  <dcterms:modified xsi:type="dcterms:W3CDTF">2026-05-18T04:24:01+02:00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