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děti soutěžily ve společenském tanci</w:t>
      </w:r>
    </w:p>
    <w:p>
      <w:pPr/>
      <w:r>
        <w:rPr/>
        <w:t xml:space="preserve">Zájem o taneční kroužek ve Stonavě roste. Netancují jen školáci, základy společenského tance se učí i děti v mateřské škole. Ke konci školního roku, pravidelně vystupují v taneční galashow.</w:t>
      </w:r>
    </w:p>
    <w:p>
      <w:pPr/>
      <w:r>
        <w:rPr/>
        <w:t xml:space="preserve">Marek Kýpus, vedoucí tanečních kroužků</w:t>
      </w:r>
    </w:p>
    <w:p>
      <w:pPr/>
      <w:r>
        <w:rPr/>
        <w:t xml:space="preserve">anketa: děti z tanečních kroužků</w:t>
      </w:r>
    </w:p>
    <w:p>
      <w:pPr/>
      <w:r>
        <w:rPr/>
        <w:t xml:space="preserve">Kateřina Niedobová, porotce</w:t>
      </w:r>
    </w:p>
    <w:p>
      <w:pPr/>
      <w:r>
        <w:rPr/>
        <w:t xml:space="preserve">Společně s rodiči si děti zatančily valčík.</w:t>
      </w:r>
    </w:p>
    <w:p>
      <w:pPr/>
      <w:r>
        <w:rPr/>
        <w:t xml:space="preserve">anketa: děti z tanečních kroužků</w:t>
      </w:r>
    </w:p>
    <w:p>
      <w:pPr/>
      <w:r>
        <w:rPr/>
        <w:t xml:space="preserve">anketa: návštěvnice taneční galashow</w:t>
      </w:r>
    </w:p>
    <w:p>
      <w:pPr/>
      <w:r>
        <w:rPr/>
        <w:t xml:space="preserve">Ve výuce společenských tanců budou stonavské děti pokračovat zase po prázdninách.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79/ve-stonave-deti-soutezily-ve-spolecenskem-t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2026-07-11T13:55:26+02:00</dcterms:created>
  <dcterms:modified xsi:type="dcterms:W3CDTF">2026-07-11T13:55:26+02:00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