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23.6.2014,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 za milion vyhrál v Ostravě 18letý mladík</w:t>
      </w:r>
    </w:p>
    <w:p>
      <w:pPr/>
      <w:r>
        <w:rPr/>
        <w:t xml:space="preserve">V obchodním centru Nová Karolina se tančilo v rytmu brazilské samby. Vrcholem večera Karolina de Janeirooo bylo předání vozu Land Rover Evoque, který byl hlavní výhrou soutěže “Rozjeďme to spolu.” Od začátku května mohli zákazníci Karoliny hádat, kolik se vešlo bonbónů do kufru Land Roveru. </w:t>
      </w:r>
    </w:p>
    <w:p>
      <w:pPr/>
      <w:r>
        <w:rPr/>
        <w:t xml:space="preserve">David Borůvka, výherce soutěže</w:t>
      </w:r>
    </w:p>
    <w:p>
      <w:pPr/>
      <w:r>
        <w:rPr/>
        <w:t xml:space="preserve">Vítěz byl původně až na třetím místě. Podmínkou soutěže ale bylo, že výherce musí být osobně přítomen na slavnostním vyhlášení soutěže a to první dva bohužel nebyli. </w:t>
      </w:r>
    </w:p>
    <w:p>
      <w:pPr/>
      <w:r>
        <w:rPr/>
        <w:t xml:space="preserve">Tomáš Lučan, marketingový manažer Forum Nová Karolina</w:t>
      </w:r>
    </w:p>
    <w:p>
      <w:pPr/>
      <w:r>
        <w:rPr/>
        <w:t xml:space="preserve">Vítěz hádal, že se do kufru vešlo 48 000 bonbónů. Napočítáno bylo 47 977. Stejný tip mělo ještě dalších 5 lidí. Podle pravidel, tak rozhodovaly další případný tip a ten měl vítěz nejblíže skutečného 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086/auto-za-milion-vyhral-v-ostrave-18lety-mlad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2026-09-16T17:04:03+02:00</dcterms:created>
  <dcterms:modified xsi:type="dcterms:W3CDTF">2026-09-16T17:04:03+02:00</dcterms:modified>
</cp:coreProperties>
</file>

<file path=docProps/custom.xml><?xml version="1.0" encoding="utf-8"?>
<Properties xmlns="http://schemas.openxmlformats.org/officeDocument/2006/custom-properties" xmlns:vt="http://schemas.openxmlformats.org/officeDocument/2006/docPropsVTypes"/>
</file>