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15.7.2014,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si připomněl úmrtí generála Laudona</w:t>
      </w:r>
    </w:p>
    <w:p>
      <w:pPr/>
      <w:r>
        <w:rPr/>
        <w:t xml:space="preserve">Ernst Gideon von Laudon zavítal do Nového Jičína během své inspekční cesty před výpadem armády do Horního Slezska.</w:t>
      </w:r>
    </w:p>
    <w:p>
      <w:pPr/>
      <w:r>
        <w:rPr/>
        <w:t xml:space="preserve">Miloslav Leško, postava generála Laudona: „Bohužel můj zdravotní stav mi neumožňuje pokračovat v mé práci. Proto se zde zdržím na pár dní, abych si odpočinul v tomto skvostném domě, který je za mnou. Doufám, že načerpám dostatek sil a zotavím se, abych mohl pokračovat ve svém poslání.”</w:t>
      </w:r>
    </w:p>
    <w:p>
      <w:pPr/>
      <w:r>
        <w:rPr/>
        <w:t xml:space="preserve">V Novém Jičíně ale generála skolila zřejmě kombinace vnitřní nemoci a zápalu plic. Jeho velmi váženou návštěvu a poslední zastavení stále připomíná pamětní deska s bustou. Generál Laudon platil za chytrého a obávaného vojevůdce.</w:t>
      </w:r>
    </w:p>
    <w:p>
      <w:pPr/>
      <w:r>
        <w:rPr/>
        <w:t xml:space="preserve">Přemysl Kramoliš (SNK-ED), místostarosta Nového Jičína: „Proto se vžilo to rčení HimmelLaudon!, které dodnes lidé, jako jakousi kletbu, používají, aniž by někteří věděli proč. Toto zvolání znamená Nebesa Laudon! Byl to takový poplašný pokřik pruských vojáků.”</w:t>
      </w:r>
    </w:p>
    <w:p>
      <w:pPr/>
      <w:r>
        <w:rPr/>
        <w:t xml:space="preserve">Nový Jičín si pravidelně připomíná i další historická data. Například den generálova narození připadá na 13. února. V té době už bude mít Laudon v místě svého úmrtí vlastní muzeum.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233/novy-jicin-si-pripomnel-umrti-generala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2026-05-23T02:21:28+02:00</dcterms:created>
  <dcterms:modified xsi:type="dcterms:W3CDTF">2026-05-23T02:21:28+02:00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