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16.7.2014,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Ondráš z NJ koncertoval ve Francii</w:t>
      </w:r>
    </w:p>
    <w:p>
      <w:pPr/>
      <w:r>
        <w:rPr/>
        <w:t xml:space="preserve">Ondráš spolupracuje s Francouzi dlouhá léta. Novojičínský sbor poprvé vystoupil v Lyonu už v roce 1961. I zatím poslední návštěva byla plná muziky a přátelství.</w:t>
      </w:r>
    </w:p>
    <w:p>
      <w:pPr/>
      <w:r>
        <w:rPr/>
        <w:t xml:space="preserve">Petr Lichnovský, dirigent PS Ondráš: “Poznáte jinou kulturu, jiné lidi, jinou povahu, jinou mentalitu. Dokonce jsme spali i v rodinách, takže každý má svůj individuální zážitek s Francouzi. A to je vždy obohacující.”</w:t>
      </w:r>
    </w:p>
    <w:p>
      <w:pPr/>
      <w:r>
        <w:rPr/>
        <w:t xml:space="preserve">Marie Dohnalová, PS Ondráš Nový Jičín: “Pro sbor je takový zájezd velký zážitek a velmi důležitá akce. Načerpali jsme tam síly, viděli jsme naše přátele.”</w:t>
      </w:r>
    </w:p>
    <w:p>
      <w:pPr/>
      <w:r>
        <w:rPr/>
        <w:t xml:space="preserve">Ondráš ke koncertování ve Francii přizval i výborného klavíristu Tomáše Vránu, ten sbor doprovázel a zahrál i sólo.</w:t>
      </w:r>
    </w:p>
    <w:p>
      <w:pPr/>
      <w:r>
        <w:rPr/>
        <w:t xml:space="preserve">Tomáš Vrána, klavírista: “Publikum se osvědčilo jako posluchači, kteří dokáží vydržet i poměrně dlouhé koncerty, protože s námi vystupoval i lyonský sbor, který měl svůj vlastní program. Takže koncerty byly opravdu celovečerní. Ale tam se to bere jako relativně běžná věc. Myslím, že úspěch byl vynikající.”</w:t>
      </w:r>
    </w:p>
    <w:p>
      <w:pPr/>
      <w:r>
        <w:rPr/>
        <w:t xml:space="preserve">Spolupráce novojičíňáků se souborem Choral Populaire de Lyon bude pokračovat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39/pevecky-sbor-ondras-z-nj-koncertoval-ve-fran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2026-07-09T13:47:31+02:00</dcterms:created>
  <dcterms:modified xsi:type="dcterms:W3CDTF">2026-07-09T13:47:31+02:00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