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p>
      <w:pPr/>
      <w:r>
        <w:rPr/>
        <w:t xml:space="preserve">Lokalita přehrady Olešná nabízí návštěvníkům všeho věku celou řadu možností, jak trávit svůj volný čas, a to zejména v letních měsících. Na své si přijdou jak příznivci pasivní relaxace, tak především lidé, kteří dávají přednost aktivnějším způsobům zábavy.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Novinkou, která učiní tuto lokalitu ještě atraktivnější, je nové multifunkční hřiště, jehož výstavba začala zhruba před dvěma měsíci, a které doslova roste před očima.</w:t>
      </w:r>
    </w:p>
    <w:p>
      <w:pPr/>
      <w:r>
        <w:rPr/>
        <w:t xml:space="preserve">Michal Pobucký (ČSSD), primátor města Frýdku-Místku</w:t>
      </w:r>
    </w:p>
    <w:p>
      <w:pPr/>
      <w:r>
        <w:rPr/>
        <w:t xml:space="preserve">V rámci výstavby hřiště budou provedeny také terénní úpravy, zakládání trávníků a výsadba dřevin. Uvedeno do provozu by mělo být v srpnu. Celkové náklady na jeho vybudování činí téměř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58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2026-05-09T03:30:48+02:00</dcterms:created>
  <dcterms:modified xsi:type="dcterms:W3CDTF">2026-05-09T03:30:48+02:00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