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opět rozhoduje o havířovském nádraží</w:t>
      </w:r>
    </w:p>
    <w:p>
      <w:pPr/>
      <w:r>
        <w:rPr/>
        <w:t xml:space="preserve">Demolice nádražní budovy v Havířově je ohrožena, a to kvůli této mozaice. </w:t>
      </w:r>
    </w:p>
    <w:p>
      <w:pPr/>
      <w:r>
        <w:rPr/>
        <w:t xml:space="preserve">Právě té si cení mladí architekti i Česká komora architektů. Přestože Ministerstvo kultury už dvakrát rozhodlo, že výpravní hala nebude zapsána mezi kulturní památky, nyní bude rozhodovat znova.</w:t>
      </w:r>
    </w:p>
    <w:p>
      <w:pPr/>
      <w:r>
        <w:rPr/>
        <w:t xml:space="preserve">Helena Markusová, mluvčí Ministerstva kultury</w:t>
      </w:r>
    </w:p>
    <w:p>
      <w:pPr/>
      <w:r>
        <w:rPr/>
        <w:t xml:space="preserve">České dráhy už několikrát deklarovaly, že skleněnou mozaiku, která by měla být předmětem ochrany, jsou schopni sejmout a převést na jiné místo.</w:t>
      </w:r>
    </w:p>
    <w:p>
      <w:pPr/>
      <w:r>
        <w:rPr/>
        <w:t xml:space="preserve">Kateřina Šubová, mluvčí Českých drah</w:t>
      </w:r>
    </w:p>
    <w:p>
      <w:pPr/>
      <w:r>
        <w:rPr/>
        <w:t xml:space="preserve">Výstavba nového dopravního terminálu je společnou akcí Českých drah a havířovské radnice.</w:t>
      </w:r>
    </w:p>
    <w:p>
      <w:pPr/>
      <w:r>
        <w:rPr/>
        <w:t xml:space="preserve">Pavol Jantoš (ČSSD), náměstek primátora</w:t>
      </w:r>
    </w:p>
    <w:p>
      <w:pPr/>
      <w:r>
        <w:rPr/>
        <w:t xml:space="preserve">Ministerstvo kultury by mělo o dalším osudu výpravní haly rozhodnout nejpozději do poloviny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67/ministerstvo-opet-rozhoduje-o-havirovskem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2026-08-13T16:40:13+02:00</dcterms:created>
  <dcterms:modified xsi:type="dcterms:W3CDTF">2026-08-13T16:40:13+02:00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