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Neslyšícím v novojičínské nemocnici pomůže tablet</w:t>
      </w:r>
    </w:p>
    <w:p>
      <w:pPr/>
      <w:r>
        <w:rPr/>
        <w:t xml:space="preserve">Takto může návštěvu nemocnice vnímat hluchý pacient. Komunikace s personálem je často mnohem složitější, než si zdravý člověk dokáže představit.</w:t>
      </w:r>
    </w:p>
    <w:p>
      <w:pPr/>
      <w:r>
        <w:rPr/>
        <w:t xml:space="preserve">Jakub Syrovátka, lékař oddělení ORL Nemocnice Nový Jičín: “Pacienti často ani nedokážou vysvětlit své problémy se svým zdravím a podobně. Myslím, že třeba u nás v ambulanci takový problém až tak nemají, protože my jsme zvyklí mluvit nahlas a do obličeje. Pacienti jsou u nás spokojeni, ale často popisují, že v jiných ambulancích ten problém je.”</w:t>
      </w:r>
    </w:p>
    <w:p>
      <w:pPr/>
      <w:r>
        <w:rPr/>
        <w:t xml:space="preserve">Neslyšícím teď pomůže jednoduchý tablet s webkamerou, který je spojí s online tlumočníkem.</w:t>
      </w:r>
    </w:p>
    <w:p>
      <w:pPr/>
      <w:r>
        <w:rPr/>
        <w:t xml:space="preserve">online tlumočnice: “Já budu tlumočit, budu překládat to, co ten neslyšící pacient sděluje lékaři. A lékař to, co bude odpovídat, tak to budu tlumočit do znakového jazyka tomu neslyšícímu pacientovi nebo klientovi”.</w:t>
      </w:r>
    </w:p>
    <w:p>
      <w:pPr/>
      <w:r>
        <w:rPr/>
        <w:t xml:space="preserve">Marie Jurošková, hlavní sestra, Nemocnice Nový Jičín: “Tlumočníků je celkem osm, kteří se střídají v nepřetržitém provozu 24 hodin denně. Můžeme se s nimi kdykoliv spojit.”</w:t>
      </w:r>
    </w:p>
    <w:p>
      <w:pPr/>
      <w:r>
        <w:rPr/>
        <w:t xml:space="preserve">Problémy se sluchem jsou v populaci časté. S vadou se narodí jedno dítě ze sta, hluché asi jedno z tisíce. Velké problémy mají hlavně starší lidé. Novojičínská nemocnice získala díky této službě statut Bezbariérové nemocnice pro neslyšící.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97/neslysicim-v-novojicinske-nemocnici-pomuze-tab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2026-05-20T09:19:51+02:00</dcterms:created>
  <dcterms:modified xsi:type="dcterms:W3CDTF">2026-05-20T09:19:51+02:00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