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se odkládá na dobu neurčitou</w:t>
      </w:r>
    </w:p>
    <w:p>
      <w:pPr/>
      <w:r>
        <w:rPr/>
        <w:t xml:space="preserve">Ještě v květnu se zdálo, že letitá snaha začít budovat náměstí je skoro u konce. Podklady pro zadání veřejné zakázky byly předány ministerstvu financí, které však dodnes výběrové řízení nevyhlásilo.</w:t>
      </w:r>
    </w:p>
    <w:p>
      <w:pPr/>
      <w:r>
        <w:rPr/>
        <w:t xml:space="preserve">Jaromír Kuča, starosta</w:t>
      </w:r>
    </w:p>
    <w:p>
      <w:pPr/>
      <w:r>
        <w:rPr/>
        <w:t xml:space="preserve">Rekonstrukce náměstí má být financována ze státních prostředků a z městského rozpočtu.</w:t>
      </w:r>
    </w:p>
    <w:p>
      <w:pPr/>
      <w:r>
        <w:rPr/>
        <w:t xml:space="preserve">Petr Bura, vedoucí Odboru rozvoje a investic</w:t>
      </w:r>
    </w:p>
    <w:p>
      <w:pPr/>
      <w:r>
        <w:rPr/>
        <w:t xml:space="preserve">K částce, kterou investuje město, je však nutné připočíst i náklady, které již byly vynaloženy.</w:t>
      </w:r>
    </w:p>
    <w:p>
      <w:pPr/>
      <w:r>
        <w:rPr/>
        <w:t xml:space="preserve">Petr Bura, vedoucí Odboru rozvoje a investic</w:t>
      </w:r>
    </w:p>
    <w:p>
      <w:pPr/>
      <w:r>
        <w:rPr/>
        <w:t xml:space="preserve">Vedení města už podniklo několik kroků k urychlení realizace projektu a pokud ani tyto nepomohou, hodlá se obrátit na premiéra, který Orlovou navštíví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313/rekonstrukce-namesti-se-odklada-na-dobu-neurc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2026-04-21T09:25:43+02:00</dcterms:created>
  <dcterms:modified xsi:type="dcterms:W3CDTF">2026-04-21T09:25:43+02:00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