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registrují kola pomocí syntetické DNA</w:t>
      </w:r>
    </w:p>
    <w:p>
      <w:pPr/>
      <w:r>
        <w:rPr/>
        <w:t xml:space="preserve">Karvinští strážníci z úseku prevence kriminality začali s registrací jízdních kol pomocí syntetické DNA. Tato metoda má přispět v boji proti majetkové kriminalitě.</w:t>
      </w:r>
    </w:p>
    <w:p>
      <w:pPr/>
      <w:r>
        <w:rPr/>
        <w:t xml:space="preserve">Václav Ožana, zástupce ředitele MP Karviná</w:t>
      </w:r>
    </w:p>
    <w:p>
      <w:pPr/>
      <w:r>
        <w:rPr/>
        <w:t xml:space="preserve">Tento kód se následně zadává do centrální databáze ministerstva vnitra. V případě ztráty nebo krádeže a posléze jeho nalezení se kolo snáze dostane zpátky k majiteli.</w:t>
      </w:r>
    </w:p>
    <w:p>
      <w:pPr/>
      <w:r>
        <w:rPr/>
        <w:t xml:space="preserve">Václav Ožana, zástupce ředitele MP Karviná</w:t>
      </w:r>
    </w:p>
    <w:p>
      <w:pPr/>
      <w:r>
        <w:rPr/>
        <w:t xml:space="preserve">Samotné značení touto metodou nijak kolo nepoškozuje a okem není viditelné. Identifikovatelné je pouze pod UV lampou nebo mikroskopem.</w:t>
      </w:r>
    </w:p>
    <w:p>
      <w:pPr/>
      <w:r>
        <w:rPr/>
        <w:t xml:space="preserve">anketa, majitelé kol</w:t>
      </w:r>
    </w:p>
    <w:p>
      <w:pPr/>
      <w:r>
        <w:rPr/>
        <w:t xml:space="preserve">Značit kola touto metodou budou karvinští strážníci zájemcům ještě jednou a to 14. srpna v době od 2-5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47/v-karvine-registruji-kola-pomoci-synteticke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