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brzdné pásy Ostrava strhne Porubě statisíce</w:t>
      </w:r>
    </w:p>
    <w:p>
      <w:pPr/>
      <w:r>
        <w:rPr/>
        <w:t xml:space="preserve">Rada města Ostravy chce potrestat městský Obvod Poruba za to, že nechal odstranit brzdné pásy u přechodů pro chodce na Hlavní třídě. Z plánované dotace bude Porubě odečtěno 871 tisíc korun, což je prý vzniklá škoda.</w:t>
      </w:r>
    </w:p>
    <w:p>
      <w:pPr/>
      <w:r>
        <w:rPr/>
        <w:t xml:space="preserve">Petr Kajnar, primátor Ostravy</w:t>
      </w:r>
    </w:p>
    <w:p>
      <w:pPr/>
      <w:r>
        <w:rPr/>
        <w:t xml:space="preserve">Jenže vedení porubské radnice s tím nesouhlasí a nechalo si vypracovat i právní stanovisko. Z něj vyplývá, že na to měl obvod právo. Navíc s tím prý souhlasil i tehdejší náměstek primátora pro dopravu Aleš Boháč. Porubě dalo za pravdu i státní zastupitelství.</w:t>
      </w:r>
    </w:p>
    <w:p>
      <w:pPr/>
      <w:r>
        <w:rPr/>
        <w:t xml:space="preserve">Barbora Zajícová, Okresní státní zastupitelství Ostrava</w:t>
      </w:r>
    </w:p>
    <w:p>
      <w:pPr/>
      <w:r>
        <w:rPr/>
        <w:t xml:space="preserve">Lumír Palyza, starosta Ostravy-Poruby</w:t>
      </w:r>
    </w:p>
    <w:p>
      <w:pPr/>
      <w:r>
        <w:rPr/>
        <w:t xml:space="preserve">Pásy byly instalovány bez vědomí porubské radnice v roce 2011, ale kvůli závodům v inline bruslení a dalším akcím musely být odstraněny a nahrazeny 3d značením. Kauzu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68/za-brzdne-pasy-ostrava-strhne-porube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2026-05-20T09:18:26+02:00</dcterms:created>
  <dcterms:modified xsi:type="dcterms:W3CDTF">2026-05-20T09:18:26+02:00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