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9.9.2014,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Úřad centrálního ostravského obvodu se stěhuje</w:t>
      </w:r>
    </w:p>
    <w:p>
      <w:pPr/>
      <w:r>
        <w:rPr/>
        <w:t xml:space="preserve">Stovky krabic a velká nákladní stěhovací auta od úterka nepřetržitě pendlují mezi novou radnicí na Prokešově náměstí v Ostravě a náměstím Edvarda Beneše. Začalo totiž velké stěhování radnice centrálního městského obvodu. Obvod vznikl v roce 1990 a po celou dobu své existence sídlil v budově magistrátu. Teď bude sídlit v samostatné budově po České spořitelně</w:t>
      </w:r>
    </w:p>
    <w:p>
      <w:pPr/>
      <w:r>
        <w:rPr/>
        <w:t xml:space="preserve">Petra Bernfeldová, místostarostka Moravské Ostravy a Přívozu - “Hlavní důvody jsou dva. Oživení centra města a samozřejmě je to i využití této budovy, které si myslím, že s ohledem na její stavebně technický stav, je velmi omezeno.”</w:t>
      </w:r>
    </w:p>
    <w:p>
      <w:pPr/>
      <w:r>
        <w:rPr/>
        <w:t xml:space="preserve">Radnice si budovu pronajala a zastupitelé mají rok na to aby se rozhodli, zda ji odkoupí za garantovanou cenu 55 milionů korun. Proto ještě musel majitel na žádost radnice provést vnitřní úpravy na vlastní náklady.</w:t>
      </w:r>
    </w:p>
    <w:p>
      <w:pPr/>
      <w:r>
        <w:rPr/>
        <w:t xml:space="preserve">Jana Pondělíčková, mluvčí Moravské Ostravy a Přívozu - “V přízemí jsou ty nejžádanější agendy, jako je matrika, ohlašovna, pokladna, podatelna a také se zde budou vydávat parkovací karty. Máme připraven vyvolávací systém, takže lidé si označí agendu, kterou potřebují a budou přivoláni k dané přepážce.”</w:t>
      </w:r>
    </w:p>
    <w:p>
      <w:pPr/>
      <w:r>
        <w:rPr/>
        <w:t xml:space="preserve">Kvůli stěhování je provoz radnice na týden úplně přerušen, proto radní žádají obyvatele o shovívavost. Za přestěhování zaplatí obvod 700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542/urad-centralniho-ostravskeho-obvodu-se-steh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2026-05-20T14:04:17+02:00</dcterms:created>
  <dcterms:modified xsi:type="dcterms:W3CDTF">2026-05-20T14:04:17+02:00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