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10.9.2014,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Příspěvek na ozdravné pobyty dětí musel být snížen</w:t>
      </w:r>
    </w:p>
    <w:p>
      <w:pPr/>
      <w:r>
        <w:rPr/>
        <w:t xml:space="preserve">Už 4 roky funguje v Ostravě  fond určený na ozdravné pobyty dětí z lokalit nejhůře zasažených znečištěným ovzduším. Město každoročně přispívalo školám a školkám, které měly zájem, 4  a půl tisíce korun na žáka. Letos ale musela být částka snížena. Zájem škol byl větší a i když Ostrava zvyšovala každoročně svůj příspěvek, nestačilo to.</w:t>
      </w:r>
    </w:p>
    <w:p>
      <w:pPr/>
      <w:r>
        <w:rPr/>
        <w:t xml:space="preserve">Andrea Vojkovská, mluvčí Ostravy - “V současné době je ve fondu zhruba 8 milionu korun, z toho město přispělo 7 a půl miliony korun. Došlo k nějakým vratkám finančních prostředků, které vrátily školy a školky.”</w:t>
      </w:r>
    </w:p>
    <w:p>
      <w:pPr/>
      <w:r>
        <w:rPr/>
        <w:t xml:space="preserve">O příspěvek se přihlásilo 33 škol, což by znamenalo 17 a půl milionu. Proto muselo město příspěvek na školu snížit  o 20 procent. Zároveň byla stanovena i nejvyšší částka, kterou může škola dostat. </w:t>
      </w:r>
    </w:p>
    <w:p>
      <w:pPr/>
      <w:r>
        <w:rPr/>
        <w:t xml:space="preserve">Dalibor Madej, náměstek primátora Ostravy - “Vzhledem k tomu, že požadavků od škol máme za 17 milionu korun, uvažovali jsme, jak uspokojit, co nejvíce škol a co nejvíce dětí se dostalo na pobyt. Komise rozhodla, že žádosti budou kráceny o dvacet procent a zároveň bude stanoven strop na jednu školu 280 tisíc korun.”</w:t>
      </w:r>
    </w:p>
    <w:p>
      <w:pPr/>
      <w:r>
        <w:rPr/>
        <w:t xml:space="preserve">Nedostatek peněz ve fondu je zapřičiněn i tím, že město počítalo s příspěvky velkých znečišťovatelů. Letos ale přispěla pouze Dalkia 100 tisíci korunami. Na ozdravný pobyt přesto vyrazí 1791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551/prispevek-na-ozdravne-pobyty-deti-musel-byt-sni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2026-05-20T02:44:09+02:00</dcterms:created>
  <dcterms:modified xsi:type="dcterms:W3CDTF">2026-05-20T02:44:09+02:00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