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ze Stodolní v Ostravě je dopaden</w:t>
      </w:r>
    </w:p>
    <w:p>
      <w:pPr/>
      <w:r>
        <w:rPr/>
        <w:t xml:space="preserve">Stodolní ulice v centru Ostravy je často spojována s kriminalitou a policie musí opravdu řešit případy drobných krádeží v jednotlivých klubech. Lidé se baví, nechají své věci bez dozoru a toho zloději využívají. O prázdninách těchto případů přibylo a tak se ostravští kriminalisté na Stodolní zaměřili. Netrvalo dlouho a zloděj byl za mřížemi.</w:t>
      </w:r>
    </w:p>
    <w:p>
      <w:pPr/>
      <w:r>
        <w:rPr/>
        <w:t xml:space="preserve">Daniel Najvert, kriminalista - “Četnost o prázdninách stoupla. Zapojili jsme informační zdroje, zapojili jsme techniku. Pronikali jsme do prostředí, kde jsme vytipovali pár osob.  Podařilo se nám zadržet důvodně podezřelou osobu, která po důkazech začala vypovídat a přiznala se.”</w:t>
      </w:r>
    </w:p>
    <w:p>
      <w:pPr/>
      <w:r>
        <w:rPr/>
        <w:t xml:space="preserve">Policisté zjistili, že 31letý pachatel už byl za krádeže odsouzen v minulosti. Věci, které ukradl prodával do zastavárny anebo náhodně po ulicích. Peníze utrácel za věci běžné potřeby. Neměl totiž práci a žil téměř jako bezdomovec. Dokázali mu 47 krádeží se škodou 220 tisíc korun.</w:t>
      </w:r>
    </w:p>
    <w:p>
      <w:pPr/>
      <w:r>
        <w:rPr/>
        <w:t xml:space="preserve">Petr Svoboda, mluvčí PČR Ostrava - “Pachatel se dopustil trestného činu krádeže a neoprávněnému opatřování platebního prostředku a vzhledem k výši škody mu hrozí 5 let odnětí svobody.”</w:t>
      </w:r>
    </w:p>
    <w:p>
      <w:pPr/>
      <w:r>
        <w:rPr/>
        <w:t xml:space="preserve">Po zadržení tohoto zloděje zaznamenali policisté okamžitě snížení počtu krádeží na Stodolní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10/zlodej-ze-stodolni-v-ostrave-j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2026-05-20T09:18:06+02:00</dcterms:created>
  <dcterms:modified xsi:type="dcterms:W3CDTF">2026-05-20T09:18:06+02:00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