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NJ měly na Slovensku velký úspěch</w:t>
      </w:r>
    </w:p>
    <w:p>
      <w:pPr/>
      <w:r>
        <w:rPr/>
        <w:t xml:space="preserve">Stovka sbírkových exponátů, které dokladují historii kloboučnictví a nošení pokrývek hlavy od poloviny 19. století, zamířila na Slovensko letos na jaře. Každý kus byl speciálně zabalený a musel být pojištěn.</w:t>
      </w:r>
    </w:p>
    <w:p>
      <w:pPr/>
      <w:r>
        <w:rPr/>
        <w:t xml:space="preserve">Radek Polách, zástupce ředitelky, Muzeum Novojičínska: “Pro nás to byla opravdu velká výzva. Už několik let se snažíme vyprofilovat nějakou výstavu klobouků, která by důstojně reprezentovala naše specializované muzeum. Teď se nám to ve spolupráci se slovenskými kolegy podařilo. Myslím si, že výsledek hovoří za vše, výstavu totiž navštívilo za období od konce dubna do konce září letošního roku 101 035 platících návštěvníků.”</w:t>
      </w:r>
    </w:p>
    <w:p>
      <w:pPr/>
      <w:r>
        <w:rPr/>
        <w:t xml:space="preserve">Muzeum v Lubovnianském hradu na severovýchodu Slovenska při této příležitosti pořádalo i další doprovodné akce a některé byly zdarma. Reálně tak novojičínské pokrývky hlavy mohlo vidět i 130 tisíc turistů. Zájem byl obrovský.</w:t>
      </w:r>
    </w:p>
    <w:p>
      <w:pPr/>
      <w:r>
        <w:rPr/>
        <w:t xml:space="preserve">Radek Polách, zástupce ředitelky, Muzeum Novojičínska: “My jsme v prvopočátku ani nedoufali, že to bude tak vřele přijato, že opravdu bude tak velká návštěvnost. Jsme z toho velmi překvapeni. Osobně jsem měl možnost nezávisle v průběhu léta tuto výstavu navštívit a prakticky jsem se k těm exponátům ani nedostal.”</w:t>
      </w:r>
    </w:p>
    <w:p>
      <w:pPr/>
      <w:r>
        <w:rPr/>
        <w:t xml:space="preserve">O výjimečnou kloboukovou výstavu teď mají zájem i další města. Exponáty už brzy poputují například do Bruntálu, Příbora nebo do Zlína.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716/klobouky-z-nj-mely-na-slovensku-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2026-04-21T11:47:37+02:00</dcterms:created>
  <dcterms:modified xsi:type="dcterms:W3CDTF">2026-04-21T11:47:37+02:00</dcterms:modified>
</cp:coreProperties>
</file>

<file path=docProps/custom.xml><?xml version="1.0" encoding="utf-8"?>
<Properties xmlns="http://schemas.openxmlformats.org/officeDocument/2006/custom-properties" xmlns:vt="http://schemas.openxmlformats.org/officeDocument/2006/docPropsVTypes"/>
</file>