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13.10.2014,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Ludgeřovicích bude zřejmě pokračovat koalice</w:t>
      </w:r>
    </w:p>
    <w:p>
      <w:pPr/>
      <w:r>
        <w:rPr/>
        <w:t xml:space="preserve">Výsledky voleb v Ludgeřovicích mnoho nového nepřinesly. Sociální demokracie uhájila vedoucí pozici a i když získala o tři mandáty méně než před 4 lety, k jednoznačnému vítězství to stačilo. Současní koaliční partneři Nezávislí získali 4 mandáty stejně jako ANO, lidovci mají dva mandáty a občanští demokraté jeden. Obec tak nadále povede současný starosta Daniel Havlík.</w:t>
      </w:r>
    </w:p>
    <w:p>
      <w:pPr/>
      <w:r>
        <w:rPr/>
        <w:t xml:space="preserve">Daniel Havlík ČSSD), starosta Ludgeřovic: “Ta koalice fungovala. Měla o dva hlasy více, nicméně je to pohodlná nadpoloviční většina. Jednání probíhají a já předpokládám, že koalice zůstane ve stávající podobě.”</w:t>
      </w:r>
    </w:p>
    <w:p>
      <w:pPr/>
      <w:r>
        <w:rPr/>
        <w:t xml:space="preserve">Koalice sociálních demokratů a nezávislých bude mít společně 12 mandátů. Ve funkci místostarosty zůstává Pavel Lokaj. </w:t>
      </w:r>
    </w:p>
    <w:p>
      <w:pPr/>
      <w:r>
        <w:rPr/>
        <w:t xml:space="preserve">Pavel Lokaj (Nezávislí-občané pro Ludgeřovice), místostarosta Ludgeřovic: “Vidíme to stejně. Táhli jsme to 4 roky, tak to potáhneme dál. Myslím, že se nám to dařilo, udělali jsme kus práce, takže nevidím důvod měnit koalici, kterou máme.” </w:t>
      </w:r>
    </w:p>
    <w:p>
      <w:pPr/>
      <w:r>
        <w:rPr/>
        <w:t xml:space="preserve">K volbám v Ludgeřovicích přišlo necelých 45 procent voličů. Což je o 5 procent méně, než před 4 roky. Podobný trend ale zaznamenala města a obce v celé zemi.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6759/v-ludgerovicich-bude-zrejme-pokracovat-koa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2026-07-04T23:08:43+02:00</dcterms:created>
  <dcterms:modified xsi:type="dcterms:W3CDTF">2026-07-04T23:08:43+02:00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