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30.10.2014, 12:43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Krajský soud zkoumá regulérnost voleb</w:t>
      </w:r>
    </w:p>
    <w:p>
      <w:pPr/>
      <w:r>
        <w:rPr/>
        <w:t xml:space="preserve">Ustavující zastupitelstva ve městech a obcích na mnoha místech MS kraje se zatím odkládají. Důvodem jsou žaloby, které zpochybňují výsledky voleb. Je jich celkem 38. Před čtyřmi lety jich bylo 22. Navíc tři přišly pozdě. Zpozdily se o pouhou minutu. </w:t>
      </w:r>
    </w:p>
    <w:p>
      <w:pPr/>
      <w:r>
        <w:rPr/>
        <w:t xml:space="preserve">Dalibor Zecha, mluvčí Krajského soudu Ostrava: “Typicky se to týkalo neplatnosti hlasování, neplatnosti volby kandidáta a nebo obecně napadaly platnost voleb.”</w:t>
      </w:r>
    </w:p>
    <w:p>
      <w:pPr/>
      <w:r>
        <w:rPr/>
        <w:t xml:space="preserve">Nejvíce stížností přišlo na volby v Ostravě a jejich obvodech. Většinu podali piráti a Jsme Ostrava, což je koalice pirátů a zelených. </w:t>
      </w:r>
    </w:p>
    <w:p>
      <w:pPr/>
      <w:r>
        <w:rPr/>
        <w:t xml:space="preserve">René Černohorský, předseda České pirátské strany: “Dali jsme stížnost na průběh voleb v Moravské Ostravě a Přívozu, kde máme v několika okrscích podezření na špatné sečtení hlasů. Ty další žaloby se týkají obecně pětiprocentní klauzuly, vůči které pirátská strana dlouhodobě vystupuje.”</w:t>
      </w:r>
    </w:p>
    <w:p>
      <w:pPr/>
      <w:r>
        <w:rPr/>
        <w:t xml:space="preserve">Pokud by piráti s některou stížností uspěli, mohlo by se stát, že získají, například v Moravské Ostravě, dva mandáty v zastupitelstvu. </w:t>
      </w:r>
    </w:p>
    <w:p>
      <w:pPr/>
      <w:r>
        <w:rPr/>
        <w:t xml:space="preserve">René Černohorský, předseda České pirátské strany: “Bylo tam několik indikátorů, které nás k tomu vedly a to třeba neodpovídající počet hlasů mezi magistrátní kandidátkou a kandidátkou na Moravské Ostravě a Přívozu.”</w:t>
      </w:r>
    </w:p>
    <w:p>
      <w:pPr/>
      <w:r>
        <w:rPr/>
        <w:t xml:space="preserve">Soud má nyní 20 dní na to, aby o žalobách rozhodl. Všichni, kdo stížnosti podávali, museli vysvětlit důvody a předložit důkazy. Před 4 lety se například v Českém Těšíně na základě žaloby znovu volilo.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6856/krajsky-soud-zkouma-regulernost-vol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2026-06-26T12:14:45+02:00</dcterms:created>
  <dcterms:modified xsi:type="dcterms:W3CDTF">2026-06-26T12:14:45+02:00</dcterms:modified>
</cp:coreProperties>
</file>

<file path=docProps/custom.xml><?xml version="1.0" encoding="utf-8"?>
<Properties xmlns="http://schemas.openxmlformats.org/officeDocument/2006/custom-properties" xmlns:vt="http://schemas.openxmlformats.org/officeDocument/2006/docPropsVTypes"/>
</file>