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vrátili do školních lavic</w:t>
      </w:r>
    </w:p>
    <w:p>
      <w:pPr/>
      <w:r>
        <w:rPr/>
        <w:t xml:space="preserve">Stonavští žáci pravidelně přicházejí několikrát ročně za  seniory do  místního domu s pečovatelskou službou, aby s nimi smysluplně strávili dopoledne. Tentokrát ale role vyměnily. Senioři přijeli za dětmi do stonavské polské základní školy, aby názorně viděli, co vše se ve školství během let změnilo.</w:t>
      </w:r>
    </w:p>
    <w:p>
      <w:pPr/>
      <w:r>
        <w:rPr/>
        <w:t xml:space="preserve">anketa, stonavská seniorka: “Je to k nevíře co jsme měli kdysi a co je teď. Kdysi nebyly tělocvičny. Museli jsme vystoupit z lavic, ruce nahoru, ruce do boku a to byl celý tělocvik.”</w:t>
      </w:r>
    </w:p>
    <w:p>
      <w:pPr/>
      <w:r>
        <w:rPr/>
        <w:t xml:space="preserve">anketa, stonavský senior: “Teď je ta škola opravdu hezká, rád bych se do ní vrátil, ale to už asi nepůjde.”</w:t>
      </w:r>
    </w:p>
    <w:p>
      <w:pPr/>
      <w:r>
        <w:rPr/>
        <w:t xml:space="preserve">A právě o to víc byli senioři překvapeni, když mohli s žáky absolvovat hodinu hudební výchovy.</w:t>
      </w:r>
    </w:p>
    <w:p>
      <w:pPr/>
      <w:r>
        <w:rPr/>
        <w:t xml:space="preserve">Marcela Gabrhelová, učitelka: “Snažili jsme se seniorům ukázat, jak to opravdu vypadá v naší hodině. Naučili jsme se společně novou písničku, dokonce jsme si i zatančili.”</w:t>
      </w:r>
    </w:p>
    <w:p>
      <w:pPr/>
      <w:r>
        <w:rPr/>
        <w:t xml:space="preserve">Celou vyučovací hodinu si užili nejen děti, ale rovněž senioři, kteří se sami aktivně zapojili do výuky. Za to na konci hodiny obdrželi místo jedničky diplom za účast v hodině hudební 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63/stonavsti-seniori-se-vratili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2026-04-17T06:03:51+02:00</dcterms:created>
  <dcterms:modified xsi:type="dcterms:W3CDTF">2026-04-17T06:03:51+02:00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