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Archeopark v Chotěbuzi bude ještě atraktivnější</w:t>
      </w:r>
    </w:p>
    <w:p>
      <w:pPr/>
      <w:r>
        <w:rPr/>
        <w:t xml:space="preserve">Kulturní památka Archeopark v Chotěbuzi-Podboře je příspěvkovou organizací Moravskoslezského kraje a je nejnavštěvovanější expozicí muzea Těšínska. Na slovanské hradiště se ale jezdí dívat turisté z celé země. </w:t>
      </w:r>
    </w:p>
    <w:p>
      <w:pPr/>
      <w:r>
        <w:rPr/>
        <w:t xml:space="preserve">Zbyšek Ondřeka, ředitel Muzea Těšínska: “Je to pravděpodobně nejstarší doklad osídlení oblasti, kterou dnes nazýváme Tešínskem.”</w:t>
      </w:r>
    </w:p>
    <w:p>
      <w:pPr/>
      <w:r>
        <w:rPr/>
        <w:t xml:space="preserve">Archeopark se nyní dočká nové budovy, která poskytne návštěvníkům zázemí, které zatím chybělo. Součástí bude nová archeologická expozice i keramická dílna, vyhlídková terasa a sál pro výstavy a přednášky.</w:t>
      </w:r>
    </w:p>
    <w:p>
      <w:pPr/>
      <w:r>
        <w:rPr/>
        <w:t xml:space="preserve">Miroslav Novák (ČSSD), hejtman MS kraje: “Stavíme dnes nejen moderní budovy pro budoucí využití, ale taky se snažíme zachovat kulturní dědictví v rámci regionu.” </w:t>
      </w:r>
    </w:p>
    <w:p>
      <w:pPr/>
      <w:r>
        <w:rPr/>
        <w:t xml:space="preserve">Budova musí být kvůli nestabilnímu podloží řešena netradičně. Bude stát na pylonech.</w:t>
      </w:r>
    </w:p>
    <w:p>
      <w:pPr/>
      <w:r>
        <w:rPr/>
        <w:t xml:space="preserve">Zdeněk Klos, zhotovitel stavby: “V této části bude vstupní mostek a tady je vlastní stavba založená na pilotech, ocelová konstrukce. Nahoře je potom lávka.”</w:t>
      </w:r>
    </w:p>
    <w:p>
      <w:pPr/>
      <w:r>
        <w:rPr/>
        <w:t xml:space="preserve">Budova by měla být hotova do konce roku. Po dobu stavby bude areál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80/archeopark-v-chotebuzi-bude-jeste-atrakti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2026-06-28T00:50:45+02:00</dcterms:created>
  <dcterms:modified xsi:type="dcterms:W3CDTF">2026-06-28T00:50:45+02:00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