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a Těrlicko spojuje nový chodník</w:t>
      </w:r>
    </w:p>
    <w:p>
      <w:pPr/>
      <w:r>
        <w:rPr/>
        <w:t xml:space="preserve">Téměř sedm let čekali obyvatelé Havířova a Těrlicka než budou moci bezpečně přejít Bludovický kopec. Nějaký rok trvalo zpracování projektové dokumentace a následné stavební povolení. Dva roky se na projekt sháněly peníze.</w:t>
      </w:r>
    </w:p>
    <w:p>
      <w:pPr/>
      <w:r>
        <w:rPr/>
        <w:t xml:space="preserve">Martin Polášek (NEZ), starosta Těrlicka: “Peníze jsme sehnali ze Státního fondu dopravní infrastruktury. Havířovská část je z Regionálního operačního programu. Těrlická část stála osm milionů korun s tím, že tři miliony byl vlastní podíl. Havířovská část stála čtyři miliony korun”.</w:t>
      </w:r>
    </w:p>
    <w:p>
      <w:pPr/>
      <w:r>
        <w:rPr/>
        <w:t xml:space="preserve">Bludovický kopec je hodně vytížený jak motoristy tak právě pěšími, či cyklisty. Nový chodník měří 900 metrů. </w:t>
      </w:r>
    </w:p>
    <w:p>
      <w:pPr/>
      <w:r>
        <w:rPr/>
        <w:t xml:space="preserve">Ivan Bureš (ANO 2011), náměstek primátora Havířova: “Já si myslím, že chodník je na správném místě a hlavně bude zvýšená bezpečnost. Mám zkušenosti, že jsem tu před třiceti lety běhal a chodil denně. Vidím, že to je kus práce”.</w:t>
      </w:r>
    </w:p>
    <w:p>
      <w:pPr/>
      <w:r>
        <w:rPr/>
        <w:t xml:space="preserve">Po celou výstavbu chodníku musela být část Bludovického kopce uzavřena.</w:t>
      </w:r>
    </w:p>
    <w:p>
      <w:pPr/>
      <w:r>
        <w:rPr/>
        <w:t xml:space="preserve">Radoslav Basel, vedoucí odboru investic havířovského magistrátu: “Komplikované na stavbě bylo to, že tady se nejednalo o klasický chodník. Ten je v místě, kde byla bývalá příkopa. Chodník je vyvýšený, musela se vybudovat dešťová kanalizace tak, aby vše splňovalo normy”.</w:t>
      </w:r>
    </w:p>
    <w:p>
      <w:pPr/>
      <w:r>
        <w:rPr/>
        <w:t xml:space="preserve">V následujících letech budou obě radnice společně pracovat na dalším projektu a tím bude výstavba cyklostezek.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40/havirov-a-terlicko-spojuje-novy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2026-05-08T21:17:06+02:00</dcterms:created>
  <dcterms:modified xsi:type="dcterms:W3CDTF">2026-05-08T21:17:06+02:00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