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vznikla expozice Generál Laudon</w:t>
      </w:r>
    </w:p>
    <w:p>
      <w:pPr/>
      <w:r>
        <w:rPr/>
        <w:t xml:space="preserve">Celé třetí podlaží budovy na náměstí teď patří generálu Laudonovi a jeho životu. Živá expozice zve turisty na výlet do jeho mládí, Sedmileté války, k tureckému tažení nebo do úmrtního pokoje, kde v minulosti známý vojevůdce skutečně zemřel.</w:t>
      </w:r>
    </w:p>
    <w:p>
      <w:pPr/>
      <w:r>
        <w:rPr/>
        <w:t xml:space="preserve">Jaroslav Zezulčík, autor expozice: “Laudon je tak velká značka, to mám ověřeno ze svých cest po střední Evropě, že tuto značku nevyužít a nechat ležet ladem, by bylo pro toto město obrovským hříchem.”</w:t>
      </w:r>
    </w:p>
    <w:p>
      <w:pPr/>
      <w:r>
        <w:rPr/>
        <w:t xml:space="preserve">S tímto interaktivním dělem návštěvníci pomohou Laudonovi ostřelovat tureckou pevnost u Bělehradu. Chloubou expozice je také velké dioráma bitvy u Domašova.</w:t>
      </w:r>
    </w:p>
    <w:p>
      <w:pPr/>
      <w:r>
        <w:rPr/>
        <w:t xml:space="preserve">Jaroslav Dvořák (ČSSD), starosta Nového Jičína: “Expozice bude navštěvovaná nejen turisty z okolí, ale očekáváme turisty z celé České republiky i ze zahraničí.”</w:t>
      </w:r>
    </w:p>
    <w:p>
      <w:pPr/>
      <w:r>
        <w:rPr/>
        <w:t xml:space="preserve">Radka Bobková, vedoucí Návštěvnického centra Nový Jičín: “Stavební úpravy trvaly zhruba třičtvrtě roku. Tento prostor byl do té doby samozřejmě nevyužitý.”</w:t>
      </w:r>
    </w:p>
    <w:p>
      <w:pPr/>
      <w:r>
        <w:rPr/>
        <w:t xml:space="preserve">Jaroslav Zezulčík, autor expozice: “Z původní naukové expozice, kam vždy míří znalec historie, se ta myšlenka postupně vyvinula v jakési muzeum pro rodinu s dětmi, v jakousi interaktivní expozici. A myslím si, že toto řešení bylo asi to nejšťastnější.”</w:t>
      </w:r>
    </w:p>
    <w:p>
      <w:pPr/>
      <w:r>
        <w:rPr/>
        <w:t xml:space="preserve">Nový Jičín získal na tento projekt dotaci z Regionálního operačního programu. V Laudonově expozici budou probíhat také výstavy a přednášky, otevřeno je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60/v-novem-jicine-vznikla-expozice-general-lau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