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jsou pro celý region velkým přínosem</w:t>
      </w:r>
    </w:p>
    <w:p>
      <w:pPr/>
      <w:r>
        <w:rPr/>
        <w:t xml:space="preserve">Podle odhadů policie navštívilo letošní Dny NATO v Mošnově za oba zářiové dny 225 tisíc diváků, kteří v souvislosti s akcí utratili 123 milionů korun. To je výsledek studie, kterou pořadatelé nechali vypracovat. Vyplývá z ní i to, že na daních si stát polepšil o 28 milionů korun.</w:t>
      </w:r>
    </w:p>
    <w:p>
      <w:pPr/>
      <w:r>
        <w:rPr/>
        <w:t xml:space="preserve">Tereza Raabová, analytička: “Dopad akce je velmi významný. Je to dáno tou obrovskou návštěvností.”</w:t>
      </w:r>
    </w:p>
    <w:p>
      <w:pPr/>
      <w:r>
        <w:rPr/>
        <w:t xml:space="preserve">Na Dnech NATO nevydělávají samozřejmě jen pořadatelé ale i stánkaři, hotely, restaurace, parkoviště a pokud je to v okolí Ostravy i kluby na Stodolní ulici. Prý také vzniklo 122 nových pracovních míst.</w:t>
      </w:r>
    </w:p>
    <w:p>
      <w:pPr/>
      <w:r>
        <w:rPr/>
        <w:t xml:space="preserve">Zbyněk Pavlačík, pořadatel Dnů NATO: “Na zpracování výsledků existuje certifikovaná metodika, která je k dispozici na webových stránkách ministerstva kultury.” </w:t>
      </w:r>
    </w:p>
    <w:p>
      <w:pPr/>
      <w:r>
        <w:rPr/>
        <w:t xml:space="preserve">MS kraj čeká další velká akce už v květnu. Díky hokejovému šampionátu přijedou tisíce fanoušků z celého světa a budou utrácet. Hotely a restaurace poznají na tržbách i Zlatou tretru nebo třeba festival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67/dny-nato-jsou-pro-cely-region-velkym-prin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