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části Karvinska hrozí za prodej šrotu pokuta</w:t>
      </w:r>
    </w:p>
    <w:p>
      <w:pPr/>
      <w:r>
        <w:rPr/>
        <w:t xml:space="preserve">Karviná, Havířov, Bohumín, Orlová, Rychvald a Dolní Lutyně. Tam všude  již nemůže občan od nového roku prodat legálně železný šrot do sběrny. Zakazuje to vyhláška.</w:t>
      </w:r>
    </w:p>
    <w:p>
      <w:pPr/>
      <w:r>
        <w:rPr/>
        <w:t xml:space="preserve">Petr Vícha (ČSSD), starosta Bohumína: “Byl to zoufalý krok šesti obcí. Uvažují o tom ještě další obce, včetně Ostravy a směřoval k tomu, aby se méně kradl kovový odpad.”</w:t>
      </w:r>
    </w:p>
    <w:p>
      <w:pPr/>
      <w:r>
        <w:rPr/>
        <w:t xml:space="preserve">Pokud se někdo chce železného šrotu zbavit, musí jej zdarma odevzdat do sběrného dvoru. Město jej pak prodá do sběren a peníze použije například na podporu zaměstnanosti. V nejbližších dnech začnou kontroly. </w:t>
      </w:r>
    </w:p>
    <w:p>
      <w:pPr/>
      <w:r>
        <w:rPr/>
        <w:t xml:space="preserve">Eva Wojnarová, mluvčí Havířova: “Největší podíl práce musejí odvést strážníci městské policie, protože podle vyhlášky je nutné prokázat původ šrotu.”</w:t>
      </w:r>
    </w:p>
    <w:p>
      <w:pPr/>
      <w:r>
        <w:rPr/>
        <w:t xml:space="preserve">Petr Bičej, ředitel Městské policie Karviná: “Tam je pokuta až do 30 tisíc. Nepředpokládám ale, že by se tak vysoká pokuta realizovala. V případě právnických osob je pokuta až 200 tisíc korun.”</w:t>
      </w:r>
    </w:p>
    <w:p>
      <w:pPr/>
      <w:r>
        <w:rPr/>
        <w:t xml:space="preserve">Názor na novou vyhlášku není mezi občany jednotný. Města doufají, že jim pomůže stát a buď zakáže prodej šrotu plošně a nebo alespoň nařídí bezhotovostní výkup.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44/v-casti-karvinska-hrozi-za-prodej-srotu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