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5.1.2015,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Kriminalisté z NJ vyšetřují víkendová vloupání</w:t>
      </w:r>
    </w:p>
    <w:p>
      <w:pPr/>
      <w:r>
        <w:rPr/>
        <w:t xml:space="preserve">Jeden ze zlodějů si o víkendu vybral restauraci v Žilině u Nového Jičína. Dovnitř se mu podařilo dostat docela jednoduše. Vypáčil dveře a začal krást a ničit.</w:t>
      </w:r>
    </w:p>
    <w:p>
      <w:pPr/>
      <w:r>
        <w:rPr/>
        <w:t xml:space="preserve">Petr Gřes, PIS PČR Nový Jičín: “Způsobil škodu na majetku pořezáním vybavení, sedaček a rozbitím části vybavení. Následně odcházel s odcizeným alkoholem. Další vloupání, které pachatelé provedli, bylo do provozovny bazaru, tam vnikli po překonání zajištění provozovny. Odcizili notebooky a další věci. Škody přesahují u každého z těchto případů minimálně 10 tisíc korun.”</w:t>
      </w:r>
    </w:p>
    <w:p>
      <w:pPr/>
      <w:r>
        <w:rPr/>
        <w:t xml:space="preserve">Policisté jako vždy doporučují alespoň základní zabezpečovací prvky. Například pokusům pachatele dostat se do restaurace v Kopřivnici odolaly jednoduché mříže. Zloděj tak tentokrát odešel s prázdnou a policie tento případ krádeže vyšetřuje ve stádiu pokusu.</w:t>
      </w:r>
    </w:p>
    <w:p>
      <w:pPr/>
      <w:r>
        <w:rPr/>
        <w:t xml:space="preserve">Petr Gřes, PIS PČR Nový Jičín: “V každém případě pomáhá jakékoliv zabezpečovací zařízení nebo vybavení. Jakmile pachatelé vidí, že tam nějaká překážka je, mnohdy zváží, jestli do objektu vniknout, či nikoliv.”</w:t>
      </w:r>
    </w:p>
    <w:p>
      <w:pPr/>
      <w:r>
        <w:rPr/>
        <w:t xml:space="preserve">Kriminalsté v Moravskoslezském kraji vyšetřují ročně stovky podobných případů. Za loňský rok jich bylo více než 1700, nejvíce jich mají na svědomí recidivisté.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7246/kriminaliste-z-nj-vysetruji-vikendova-vloup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2026-07-09T18:17:50+02:00</dcterms:created>
  <dcterms:modified xsi:type="dcterms:W3CDTF">2026-07-09T18:17:50+02:00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