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7.1.2015, 22:51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řeší možné týrání mladého psa</w:t>
      </w:r>
    </w:p>
    <w:p>
      <w:pPr/>
      <w:r>
        <w:rPr/>
        <w:t xml:space="preserve">Tohle je asi sedmiměsíční fenka pitbula, kterou v úterý odebrali policisté s odchytovou službou ze stodoly u rodinného domu v Havířově-Prostřední Suché. Sousedé volali nejdříve strážníky, že se o psa nikdo nestará a je uvázán na krátkém řetězu. </w:t>
      </w:r>
    </w:p>
    <w:p>
      <w:pPr/>
      <w:r>
        <w:rPr/>
        <w:t xml:space="preserve">Zlatuše Viačková, mluvčí PČR Karviná: “Nyní budou policisté prověřovat, zda se jednalo o týrání psa a budeme kontaktovat majitele. Ten bude pozván k celému případu”.</w:t>
      </w:r>
    </w:p>
    <w:p>
      <w:pPr/>
      <w:r>
        <w:rPr/>
        <w:t xml:space="preserve">Fenka sice byla hladová, ale podle pracovníků útulku i veterináře je pes v dobré kondici a nejeví známky týrání. </w:t>
      </w:r>
    </w:p>
    <w:p>
      <w:pPr/>
      <w:r>
        <w:rPr/>
        <w:t xml:space="preserve">Dagmar Poláková, vedoucí útulku Max: “Byl u nás zrovna veterinář a ten fenku vyšetřil. Nejevila žádné známky týrání a byla v dobré kondici. Nejeví známky týrání. Je hravá, přítulná”.</w:t>
      </w:r>
    </w:p>
    <w:p>
      <w:pPr/>
      <w:r>
        <w:rPr/>
        <w:t xml:space="preserve">Majitele psa se nám nepodařilo zastihnout. Nicméně už kontaktoval útulek a fenku by si měl vyzvednout.</w:t>
      </w:r>
    </w:p>
    <w:p>
      <w:pPr/>
      <w:r>
        <w:rPr/>
        <w:t xml:space="preserve">Do útulku se týraní psi dostanou jen výjimečně. Naposledy to byla také fena pitbula, která vážila jen 13 kilo. Po roce intenzivní péče se dostala do rodiny. Od doby, kdy platí povinné čipování, se celkově daří zatoulané psy vracet zpět majitelům. A stoupá i počet zvířat, která jdou k adopci.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267/policie-resi-mozne-tyrani-mladeho-p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2026-08-12T06:39:19+02:00</dcterms:created>
  <dcterms:modified xsi:type="dcterms:W3CDTF">2026-08-12T06:39:19+02:00</dcterms:modified>
</cp:coreProperties>
</file>

<file path=docProps/custom.xml><?xml version="1.0" encoding="utf-8"?>
<Properties xmlns="http://schemas.openxmlformats.org/officeDocument/2006/custom-properties" xmlns:vt="http://schemas.openxmlformats.org/officeDocument/2006/docPropsVTypes"/>
</file>