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21.1.2015,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tento rok opustí více než tisícovka lidí</w:t>
      </w:r>
    </w:p>
    <w:p>
      <w:pPr/>
      <w:r>
        <w:rPr/>
        <w:t xml:space="preserve">Více než 800 lidí z dodavatelských firem, na pět set odchozích do důchodu a tři sta vybraných zaměstnanců, kteří firmu opustí z organizačních důvodů. Takový je letošní předpoklad týkající se propouštění ze společnosti OKD. Ta bude muset tento rok opět šetřit. </w:t>
      </w:r>
    </w:p>
    <w:p>
      <w:pPr/>
      <w:r>
        <w:rPr/>
        <w:t xml:space="preserve">Marek Síbrt, mluvčí OKD, a.s.</w:t>
      </w:r>
    </w:p>
    <w:p>
      <w:pPr/>
      <w:r>
        <w:rPr/>
        <w:t xml:space="preserve">Odboráři opět trvají na tom, aby byli propuštěni převážně ti pracovníci, kteří jsou sociálně zabezpečení, například jsou krytí důchodem. K rozvázání pracovních smluv dojde začátkem roku. </w:t>
      </w:r>
    </w:p>
    <w:p>
      <w:pPr/>
      <w:r>
        <w:rPr/>
        <w:t xml:space="preserve">Jaromír Pytlík, předseda Odborového svazu Horníků OKD</w:t>
      </w:r>
    </w:p>
    <w:p>
      <w:pPr/>
      <w:r>
        <w:rPr/>
        <w:t xml:space="preserve">I přesto, že OKD snižuje stavy, kvůli budoucí existenci je nucena zároveň nabírat mladé učně. Věkový průměr zaměstnanců totiž stoupá a hornické studijní obory jsou od devadesátých let zrušeny. </w:t>
      </w:r>
    </w:p>
    <w:p>
      <w:pPr/>
      <w:r>
        <w:rPr/>
        <w:t xml:space="preserve">Marek Síbrt, mluvčí OKD, a.s.</w:t>
      </w:r>
    </w:p>
    <w:p>
      <w:pPr/>
      <w:r>
        <w:rPr/>
        <w:t xml:space="preserve">Možné dopady způsobené postupným útlumem těžby by měl řešit nový zákon, který má vejít v platnost v průběhu tohoto roku. Ten by měl umožnit více než třem tisícům horníků dřívější odchod do důchodu a to o pět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356/okd-tento-rok-opusti-vice-nez-tisicovka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2026-05-22T13:44:13+02:00</dcterms:created>
  <dcterms:modified xsi:type="dcterms:W3CDTF">2026-05-22T13:44:13+02:00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