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několika lokalitách MS kraje je smogová situace</w:t>
      </w:r>
    </w:p>
    <w:p>
      <w:pPr/>
      <w:r>
        <w:rPr/>
        <w:t xml:space="preserve">Karvinsko, Ostravsko a Frýdeckomístecko bez Třinecka sužuje smog. Meteorologové proto vyhlásili smogovou situaci. Dělají to v momentu, kdy jsou minimálně dvojnásobně překročeny 24 hodinové limity polétavého prachu dva dny po sobě. Tato podmínka byla splněna v půl druhé v noci.</w:t>
      </w:r>
    </w:p>
    <w:p>
      <w:pPr/>
      <w:r>
        <w:rPr/>
        <w:t xml:space="preserve">Roman Volný, meteorolog: “Koncentrace se pohybují nad sto mikrogramy na metr krychlový. Aktuálně je nejhorší situace na Frýdeckomístecku, kde i v krátkodobých koncentracích jsou překročeny i 150ti mikrogramové koncentrace.”</w:t>
      </w:r>
    </w:p>
    <w:p>
      <w:pPr/>
      <w:r>
        <w:rPr/>
        <w:t xml:space="preserve">Smogová situace ještě neznamená žádnou regulaci. Je to především varování pro občany a také apel na řidiče, aby pokud mohou, omezili jízdy autem. Výfukové plyny patří k významným znečišťovatelům. </w:t>
      </w:r>
    </w:p>
    <w:p>
      <w:pPr/>
      <w:r>
        <w:rPr/>
        <w:t xml:space="preserve">Miroslava Rýparová, Krajská hygienická stanice Ostrava: “Lidé, kteří jsou nějakým způsobem oslabeni, což je skupina dětí a pak starších lidí, aby se v tom prostředí pohybovali co nejméně. Neměli tam nějaké větší fyzické aktivity.”</w:t>
      </w:r>
    </w:p>
    <w:p>
      <w:pPr/>
      <w:r>
        <w:rPr/>
        <w:t xml:space="preserve">Pokud se chcete nadýchat čerstvého vzduchu, vyrazte na hory, kde je to výrazně lepší. O víkendu by mělo v Beskydech i Jeseníkách napadnout až 15 cm sněhu.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67/v-nekolika-lokalitach-ms-kraje-je-smog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2026-05-21T09:58:13+02:00</dcterms:created>
  <dcterms:modified xsi:type="dcterms:W3CDTF">2026-05-21T09:58:13+02:00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