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Projektant v Hulvákách nepočítal se stavební sutí</w:t>
      </w:r>
    </w:p>
    <w:p>
      <w:pPr/>
      <w:r>
        <w:rPr/>
        <w:t xml:space="preserve">V příštím týdnu se měla slavnostně stříhat páska nového přestupního uzlu v Ostravě Hulvákách. Stavba, ale místo toho, už od léta stojí. V podloží byl totiž nalezen stavební odpad.Tedy nejen cihly a beton, ale i dřevo, asfalt a další odpad, který tam neměl být. Kvůli tomu se musel předělat projekt a místo 30 centimetrů se musí kopat metr hluboko.</w:t>
      </w:r>
    </w:p>
    <w:p>
      <w:pPr/>
      <w:r>
        <w:rPr/>
        <w:t xml:space="preserve">Kamil Bednář (ANO 2011) náměstek primátor Ostravy: “Podloží obsahuje materiál z původních staveb. Asfalt, dřevo, kovové materiály a tato suť snižuje únosnost pláně.”</w:t>
      </w:r>
    </w:p>
    <w:p>
      <w:pPr/>
      <w:r>
        <w:rPr/>
        <w:t xml:space="preserve">To stavbu prodraží o 11,5 milionu korun. Vedení města zvažovalo, že bude uhrazení požadovat po projektantovi. Dva posudky mu ale daly zapravdu. S odpadem nemohl počítat. Udělal 7 sond a v těch nic podobného nebylo. Peníze tedy zaplatí město. Přestupní terminál ulehčí život mnoha lidem. Velmi důležitý je i pro postižené klienty Duhového domu.</w:t>
      </w:r>
    </w:p>
    <w:p>
      <w:pPr/>
      <w:r>
        <w:rPr/>
        <w:t xml:space="preserve">Nikola Šimíková, vedoucí Duhového domu: “Zastávky budou blíže a i ten přístup k nim pro ně bude lepší pro klienty. Zejména pro ty, kteří jsou na vozíku.”</w:t>
      </w:r>
    </w:p>
    <w:p>
      <w:pPr/>
      <w:r>
        <w:rPr/>
        <w:t xml:space="preserve">Práce se znovu rozběhnou v březnu a hotovo by mělo být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13/projektant-v-hulvakach-nepocital-se-stavebni-s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2026-07-18T04:24:37+02:00</dcterms:created>
  <dcterms:modified xsi:type="dcterms:W3CDTF">2026-07-18T04:24:37+02:00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