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18.2.2015,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Začínající tenisté budou mít v Karviné lepší zázemí</w:t>
      </w:r>
    </w:p>
    <w:p>
      <w:pPr/>
      <w:r>
        <w:rPr/>
        <w:t xml:space="preserve">Tohle je nová podoba budovy městského tenisového klubu v Karviné, jejíž kompletní rekonstrukce skončí už březnu. Sloužit bude malým tenistům, trenérům i hostujícím týmům.</w:t>
      </w:r>
    </w:p>
    <w:p>
      <w:pPr/>
      <w:r>
        <w:rPr/>
        <w:t xml:space="preserve">Helena Bogoczová, vedoucí odboru majetkového Magistrátu města Karviné: “Dojde tam k celkovému zlepšení, protože budou vybudované nové sociální zařízení, restaurace, pár lůžek pro hostující, když přijedou na turnaje, aby tady žáci mohli přespat.”</w:t>
      </w:r>
    </w:p>
    <w:p>
      <w:pPr/>
      <w:r>
        <w:rPr/>
        <w:t xml:space="preserve">Kromě vylepšení vnitřního prostoru se tady také vymění okna, fasáda i střecha.</w:t>
      </w:r>
    </w:p>
    <w:p>
      <w:pPr/>
      <w:r>
        <w:rPr/>
        <w:t xml:space="preserve">Helena Bogoczová, vedoucí odboru majetkového Magistrátu města Karviné: “Myslím si, že zase na spoustu let bude kvalitní zázemí por sportovce vybudované.”</w:t>
      </w:r>
    </w:p>
    <w:p>
      <w:pPr/>
      <w:r>
        <w:rPr/>
        <w:t xml:space="preserve">S tím souhlasí i sportovní manažer a trenér Patrik Malinowski. V městském tenisovém klubu působí od jeho založení.</w:t>
      </w:r>
    </w:p>
    <w:p>
      <w:pPr/>
      <w:r>
        <w:rPr/>
        <w:t xml:space="preserve">Patrik Malinowski, sportovní manažer, trenér: “Tato budova je stará nějakých 60 let a už opravdu potřebovala tu rekonstrukci, kterou my vítáme.”</w:t>
      </w:r>
    </w:p>
    <w:p>
      <w:pPr/>
      <w:r>
        <w:rPr/>
        <w:t xml:space="preserve">V tenisovém areálu děti trénují na sedmi venkovních kurtech jejich antukový povrch prošel úpravami před čtyřmi lety.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530/zacinajici-teniste-budou-mit-v-karvine-lepsi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2026-05-27T22:14:57+02:00</dcterms:created>
  <dcterms:modified xsi:type="dcterms:W3CDTF">2026-05-27T22:14:57+02:00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