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3.3.2015,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Průmyslovou zónu Hrušov prý brzdí šikovní právníci</w:t>
      </w:r>
    </w:p>
    <w:p>
      <w:pPr/>
      <w:r>
        <w:rPr/>
        <w:t xml:space="preserve">Ostrava dlouhodobě usiluje o navrácení života do Hrušova. Posledním hřebíkem do rakve této lokality byly povodně v roce 97. Odliv lidí zahájilo uzavření šachty, stejně dopadla i chemička a velká voda dílo zkázy dokončila. Vedení města usiluje od roku 2007 o vybudování průmyslové zóny v této lokalitě, ale vše blokuje poslední nevykoupený pozemek.</w:t>
      </w:r>
    </w:p>
    <w:p>
      <w:pPr/>
      <w:r>
        <w:rPr/>
        <w:t xml:space="preserve">Václav Palička, vedoucí odboru ekonomického rozvoje: “Probíhá vyvlastňovací proces s posledními vlastníky v této lokalitě. Vlastní asi dva hektary z nějakých zhruba 32 a do doby, než to bude uzavřeno, nemůžeme nic dělat.”</w:t>
      </w:r>
    </w:p>
    <w:p>
      <w:pPr/>
      <w:r>
        <w:rPr/>
        <w:t xml:space="preserve">Pozemek má dva hektary a vlastní ho pětice lidí z Blanska. Právníci, které si najali, se proti všem pokusům města o získání nebo vyvlastnění půdy odvolávají.</w:t>
      </w:r>
    </w:p>
    <w:p>
      <w:pPr/>
      <w:r>
        <w:rPr/>
        <w:t xml:space="preserve">Jiří Cenciala, vládní zmocněnec pro MS a Ústecký kraj: “Vyvlastnění musí probíhat v zájmu těch vyvlastněných. Tzn. že stát jim musí dát takovou nabídku, že ji nebudou moci odmítnout.”</w:t>
      </w:r>
    </w:p>
    <w:p>
      <w:pPr/>
      <w:r>
        <w:rPr/>
        <w:t xml:space="preserve">Ve chvíli, kdy město pozemek získá, začne s navážením půdy. Musí totiž nejprve zvýšit povrch místy až o 3 a půl metru, což bude trvat přibližně rok. Je to ale nutné kvůli vodě. Stát na přípravu zóny přislíbil miliardu 700 milionů korun. Za 4 roky by v Hrušově mohly  vyrábět  první firmy.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622/prumyslovou-zonu-hrusov-pry-brzdi-sikovni-prav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2026-07-17T23:43:21+02:00</dcterms:created>
  <dcterms:modified xsi:type="dcterms:W3CDTF">2026-07-17T23:43:21+02:00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