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4.3.2015,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Celý objekt ostravských jatek je kulturní památkou</w:t>
      </w:r>
    </w:p>
    <w:p>
      <w:pPr/>
      <w:r>
        <w:rPr/>
        <w:t xml:space="preserve">Historická budova městských jatek v centru Ostravy už řadu let chátrá a její osud se stále více začíná podobat Ostravici, které hrozí demolice. O Jatka by se měl starat majitel, společnost Bauhaus, která ale od roku 94 neudělala téměř nic. Úředníci magistrátu se marně snažili provést kontrolu objektu. Majitel je pustil pouze do věže a tvrdil, že zbytek není památkově chráněný. Ministr kultury ale potvrdil opak.</w:t>
      </w:r>
    </w:p>
    <w:p>
      <w:pPr/>
      <w:r>
        <w:rPr/>
        <w:t xml:space="preserve">Simona Cigánková, mluvčí Ministerstva kultury ČR: “Ministr kultury Daniel Herman potvrdil původní rozhodnutí ministerstva kultury z roku 1994, kdy byla za kulturní památku prohlášena stavba bývalých městských jatek Ostrava. nejsou tedy žádné pochybnosti, že celý objekt je už 20 let řádně prohlášenou kulturní památkou.”</w:t>
      </w:r>
    </w:p>
    <w:p>
      <w:pPr/>
      <w:r>
        <w:rPr/>
        <w:t xml:space="preserve">Úředníci proto v nejbližší době požádají majitele jatek o zpřístupnění objektu, aby zkontrolovali v jakém je stavu.</w:t>
      </w:r>
    </w:p>
    <w:p>
      <w:pPr/>
      <w:r>
        <w:rPr/>
        <w:t xml:space="preserve">Andrea Vojkovská, mluvčí Ostravy: “Protože se jedná o dlouhodobě nevyužívaný objekt, dá se předpokládat, že jeho stav se zhoršuje i proto je nařízeno místní šetření na začátek dubna.”</w:t>
      </w:r>
    </w:p>
    <w:p>
      <w:pPr/>
      <w:r>
        <w:rPr/>
        <w:t xml:space="preserve">Společnost Bauhaus potvrdila před nedávnem zájem jatka prodat. Nové vedení magistrátu se ale zatím k případnému odkupu a následnému využití budov nevyjádřilo.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629/cely-objekt-ostravskych-jatek-je-kulturni-pamat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2026-05-20T09:18:28+02:00</dcterms:created>
  <dcterms:modified xsi:type="dcterms:W3CDTF">2026-05-20T09:18:28+02:00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