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 vlivu ovzduší na geny dětí pokročil</w:t>
      </w:r>
    </w:p>
    <w:p>
      <w:pPr/>
      <w:r>
        <w:rPr/>
        <w:t xml:space="preserve">Maminky, které se rozhodly v létě roku 2013 a na začátku roku 2014 přivést na svět své potomky v karvinské rájecké nemocnici a v nemocnici v Českých Budějovicích, se mohly zapojit do projektu, ve kterém se sbíraly poznatky o vlivu ovzduší na geny. Pro výzkum bylo potřeba sto novorozenců, kteří se narodili v létě a sto novorozenců, kteří se narodili v zimním období, kdy se v našem regionu takřka nedá dýchat.</w:t>
      </w:r>
    </w:p>
    <w:p>
      <w:pPr/>
      <w:r>
        <w:rPr/>
        <w:t xml:space="preserve">Radim Šrám, Ústav experimentální medicíny Akademie věd ČR: “Koncentrace jak prachových částic tak třeba benzpyrenu v těch letních byly kolem 1 nanogramu benzpyrenu, zatímco v kontrolních Českých Budějovicích to bylo 0,1 nanogramu. Obecně lze říct, že zvýšené oxidační poškození u dospělých znamená u dospělých urychlení procesu stárnutí a zvýšení výskytu kardiovaskulárních onemocnění.”</w:t>
      </w:r>
    </w:p>
    <w:p>
      <w:pPr/>
      <w:r>
        <w:rPr/>
        <w:t xml:space="preserve">Karvinská rájecká nemocnice se do projektu zapojila před dvěma lety, sledováno je celkem 170 narozených dětí.</w:t>
      </w:r>
    </w:p>
    <w:p>
      <w:pPr/>
      <w:r>
        <w:rPr/>
        <w:t xml:space="preserve">Radek Sušil, náměstek pro léčebnou péči NsP Karviná-.Ráj :” Tento projekt je na delší dobu, takže potom ty děti, ta novorozeňata, budou v dalších letech sledována.”</w:t>
      </w:r>
    </w:p>
    <w:p>
      <w:pPr/>
      <w:r>
        <w:rPr/>
        <w:t xml:space="preserve">Už v létě by akademici chtěli provést první analýzy jejich zdravotní dokumentace, aby zjistili, jak často a jakými chorobami trpěly.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641/vyzkum-vlivu-ovzdusi-na-geny-deti-pokro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