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 zkoumá postup útulku pro psy v Ostravě</w:t>
      </w:r>
    </w:p>
    <w:p>
      <w:pPr/>
      <w:r>
        <w:rPr/>
        <w:t xml:space="preserve">Epidemie parvovirózy propukla v ostravském útulku pro psy v lednu. V jejím důsledku zemřelo nebo bylo utraceno téměř 40 zvířat. Tak velké ztráty překvapily vedení města a i ony byly jedním z impulsů pro zásadní změny ve fungování útulku. Tou hlavní je, že od března už útulek nespadá pod městskou policii. </w:t>
      </w:r>
    </w:p>
    <w:p>
      <w:pPr/>
      <w:r>
        <w:rPr/>
        <w:t xml:space="preserve">Kateřina Šebestová (ANO 2011), náměstkyně primátora Ostravy: Probíhají převody smluv a můj odbor přebírá veškeré administrativní a smluvní záležitosti. Nějakých 21, 22 zaměstnanců přešlo pod odbor životního prostředí. Odchytová služba zůstává na zaměstnancích útulku.”</w:t>
      </w:r>
    </w:p>
    <w:p>
      <w:pPr/>
      <w:r>
        <w:rPr/>
        <w:t xml:space="preserve">Epidemií se zabývala i krajská veterinární správa, která neshledala závažnější nedostatky v jejím řešení. Přesto se primátor Tomáš Macura rozhodl, že nechá postup útulku prověřit nezávislým veterinářem.</w:t>
      </w:r>
    </w:p>
    <w:p>
      <w:pPr/>
      <w:r>
        <w:rPr/>
        <w:t xml:space="preserve">Tomáš Macura (ANO 2011), primátor Ostravy: “Angažovali jsme soudního znalce v oblasti veterinární péče, aby prověřil fungování městského útulku v době epidemie parvovirózou a zejména, aby nám dal doporučení na úpravu provozního řádu.”</w:t>
      </w:r>
    </w:p>
    <w:p>
      <w:pPr/>
      <w:r>
        <w:rPr/>
        <w:t xml:space="preserve">Posudek by měl být hotov do konce týdne a na jeho základě by chtělo vedení města vypracovat co nejefektivnější plán pro fungování městského útulku, aby se nic podobného už nemohlo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54/veterinar-zkouma-postup-utulku-pro-ps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