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konference uzavřela česko-polský projekt</w:t>
      </w:r>
    </w:p>
    <w:p>
      <w:pPr/>
      <w:r>
        <w:rPr/>
        <w:t xml:space="preserve">Během pěti let se Bruntálu podařilo uskutečnit 11 dílčích projektů, které zahrnovaly 55 akcí a bezmála sto rozličných aktivit.    </w:t>
      </w:r>
    </w:p>
    <w:p>
      <w:pPr/>
      <w:r>
        <w:rPr/>
        <w:t xml:space="preserve">Zdeňka Zlámalová, MěÚ Bruntál: .Dnes ukončujeme dlouholetou spolupráci, jednu velkou pětiletku plnou projektů, plnou různých akcí. Budeme bilancovat, budeme děkovat svým partnerům, kteří se účastnili, všem spolkům a různým osobám a školám, kteří se, všichni nám pomohli prostě tyto  akce plnit. Bylo to moc pěkné a myslím, že to stojí za to oslavit.“ </w:t>
      </w:r>
    </w:p>
    <w:p>
      <w:pPr/>
      <w:r>
        <w:rPr/>
        <w:t xml:space="preserve">Joanna Korzeniowska, Prudnik (PL): „ Spolupráce probíhá velmi dobře, účastní se jí celá řada organizací, celá řada osob. Proto si myslíme, že budeme ve spolupráci pokračovat.“ </w:t>
      </w:r>
    </w:p>
    <w:p>
      <w:pPr/>
      <w:r>
        <w:rPr/>
        <w:t xml:space="preserve">Franciszek Fejdych, starosta Prudniku (PL) “Myslím si, že těch pět let je velmi dobrý příklad a peníze určené na vzájemné projekty nejsou peníze promarněné. Spolupráce nám umožnila vychovat mladé pokolení, které už nezná hranice a cítí společně.” </w:t>
      </w:r>
    </w:p>
    <w:p>
      <w:pPr/>
      <w:r>
        <w:rPr/>
        <w:t xml:space="preserve">Městu Bruntál se podařilo získat na projekty téměř 3 miliony korun z dotací Euroregionu Praděd. </w:t>
      </w:r>
    </w:p>
    <w:p>
      <w:pPr/>
      <w:r>
        <w:rPr/>
        <w:t xml:space="preserve">Zdeňka Jarmarová, Euroregion Praděd: „Město Bruntál je v Euroregionu Praděd v rámci mikroprojektů velmi častým žadatelem a přes fond mikroprojektů již bylo vyčerpáno přes 5 milionů euro.“ </w:t>
      </w:r>
    </w:p>
    <w:p>
      <w:pPr/>
      <w:r>
        <w:rPr/>
        <w:t xml:space="preserve">Se získáním dotací může zájemcům pomoci středisko Europe Direct Bruntál </w:t>
      </w:r>
    </w:p>
    <w:p>
      <w:pPr/>
      <w:r>
        <w:rPr/>
        <w:t xml:space="preserve">Lucie Musialová, Europe Direct Bruntál: „Naše informační středisko připravilo publikaci, která se jmenuje Dotační možnosti EU po mezinárodní spolupráci a je k dispozici všem občanům zejména tedy pro obce a neziskové organizace v našem středisku, ale i dalších informačních centrech jako je MIC Krnov nebo MIC Bruntál.” </w:t>
      </w:r>
    </w:p>
    <w:p>
      <w:pPr/>
      <w:r>
        <w:rPr/>
        <w:t xml:space="preserve">Projekt sice skončil, spolupráce ale bude pokračovat. Mezi účastníky se totiž podařilo navázat pevné vazby.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690/bruntalska-konference-uzavrela-ceskopol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