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s QR kódy na památkách</w:t>
      </w:r>
    </w:p>
    <w:p>
      <w:pPr/>
      <w:r>
        <w:rPr/>
        <w:t xml:space="preserve">Někomu připomínají bludiště nebo mozaiku, v Novém Jičíně jsou ale QR kódy branou k památkám a do historie. Město začalo s projektem mimo jiné i proto, aby se návštěvníci města mohli alespoň virtuálně podívat na místa a památky, které běžně nejsou zpřístupněny.</w:t>
      </w:r>
    </w:p>
    <w:p>
      <w:pPr/>
      <w:r>
        <w:rPr/>
        <w:t xml:space="preserve">“Tento systém QR kódů nám to vlastně umožnil, že si to uživatel může prohlédnout na počítači nebo na chytrém telefonu, samozřejmě pokud podporují internet. Chtěli jsme tam dát zajímavé informace o historii, zajímavostech. Při vymýšlení, co by tam ještě mohlo být, jsme přišli na to, že by byla výborná ta zvuková aplikace,” vysvětluje Oldřiška Navrátilová z Městského úřadu Nový Jičín.</w:t>
      </w:r>
    </w:p>
    <w:p>
      <w:pPr/>
      <w:r>
        <w:rPr/>
        <w:t xml:space="preserve">Na každé cedulce je také Braillovo písmo pro turisty se zrakovým postižením. Nový Jičín má 89 kulturních památek. Cedulky jsou instalovány na více než jedné třetině.</w:t>
      </w:r>
    </w:p>
    <w:p>
      <w:pPr/>
      <w:r>
        <w:rPr/>
        <w:t xml:space="preserve">“Každoročně bychom chtěli ten počet zvyšovat. Jsou to zatím hlavně památky v rámci městské památkové rezervace. Všechny objekty nejsou v majetku města, ale my se domlouváme i s vlastníky kulturních památek, aby nám umožnili tu tabulku na budovu instalovat,” vysvětluje Oldřiška Navrátilová.</w:t>
      </w:r>
    </w:p>
    <w:p>
      <w:pPr/>
      <w:r>
        <w:rPr/>
        <w:t xml:space="preserve">Nový Jičín je čerstvým vítězem krajského kola soutěže historické město roku 2014. QR kódy byly součástí prezentace a podle reakcí se líbí i turistům.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46/novy-jicin-pokracuje-s-qr-kody-na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2026-07-25T21:51:41+02:00</dcterms:created>
  <dcterms:modified xsi:type="dcterms:W3CDTF">2026-07-25T21:51:41+02:00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