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odhalená varna pervitinu na Novojičínsku</w:t>
      </w:r>
    </w:p>
    <w:p>
      <w:pPr/>
      <w:r>
        <w:rPr/>
        <w:t xml:space="preserve">Dům si pronajal před dvěma lety. Jeho majitelé přitom mohou být rádi, že neshořel právě při výrobě pervitinu, která se dala přirovnat k chemickým pokusům. Dokládá to velké množství těkavých látek a hlavně podmínky, při kterých muž drogu vařil.</w:t>
      </w:r>
    </w:p>
    <w:p>
      <w:pPr/>
      <w:r>
        <w:rPr/>
        <w:t xml:space="preserve">“K samotnému zadržení pachatele jsme použili i zásahovou jednotku a také psovoda, který musel odstavit dva psy, kteří se v zahradě objektu nacházeli. Teprve potom bylo možné vniknout do samotného domu. Pachatel s policií spolupracoval, doznal se k trestné činnosti a případ je nadále prověřován a vyšetřován,” popisuje okolnosti případu mluvčí novojičínské policie Petr Gřes.</w:t>
      </w:r>
    </w:p>
    <w:p>
      <w:pPr/>
      <w:r>
        <w:rPr/>
        <w:t xml:space="preserve">Policisté muže zadrželi jen chvíli poté, co dokončil čerstvou várku pervitinu. Vyráběl ho z léků Sudafed a jednu dávku prodával za 600 korun.</w:t>
      </w:r>
    </w:p>
    <w:p>
      <w:pPr/>
      <w:r>
        <w:rPr/>
        <w:t xml:space="preserve">“V pronajatém domě žila s pachatelem i družka s malým dítětem. Policistům uvedla, že nevěděla, co její přítel dělá,” říká Petr Gřes.</w:t>
      </w:r>
    </w:p>
    <w:p>
      <w:pPr/>
      <w:r>
        <w:rPr/>
        <w:t xml:space="preserve">Tomuto tvrzení ženy ale soud těžko uvěří, protože podle policistů sama drogy užívala. Toxi tým muže mapoval několik měsíců, teď je ve vazební věznici a hrozí mu deset let za mřížemi. Vyšetřovatelé předpokládají, že obviněni budou i další lidé, kteří pervitin dále distribuovali.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898/dalsi-odhalena-varna-pervitin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2026-06-24T21:33:53+02:00</dcterms:created>
  <dcterms:modified xsi:type="dcterms:W3CDTF">2026-06-24T21:33:53+02:00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