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Znásilnění dcery se vrací k Okresnímu soudu Bruntál</w:t>
      </w:r>
    </w:p>
    <w:p>
      <w:pPr/>
      <w:r>
        <w:rPr/>
        <w:t xml:space="preserve">Ke znásilnění dcery mělo podle obžaloby dojít na jaře roku 2011 v Krnově, kde tehdy rodina žila ještě pohromadě. Vše vyšlo najevo až o dva a půl roku později, když už obžalovaný Jiří Vychytil s rodinou nežil a měl nový vztah. Podle žaloby měl využít duševní nemoci 23leté dcery, která neuměla reagovat na nenandálé situace a po sledování porna ji znásilnit. Za to ho bruntálský soud poslal na 3 roky do žaláře. Jenže Vychytil znásilnění od začátku popíral a ihned se odvolal.</w:t>
      </w:r>
    </w:p>
    <w:p>
      <w:pPr/>
      <w:r>
        <w:rPr/>
        <w:t xml:space="preserve">Jiří Vychytil, obžalovaný: “Je to vymyšlená kauza, protože mé bývalé ženě jde jenom o pomstu a ona do toho zatáhla tu dcera, protože dcera je manipulativní a s ní může každý hýbat.” </w:t>
      </w:r>
    </w:p>
    <w:p>
      <w:pPr/>
      <w:r>
        <w:rPr/>
        <w:t xml:space="preserve">Krajský soud v Ostravě se s některými závěry odvolání ztotožnil a rozhodl, že případ vrátí bruntálskému soudu k doplnění dokazování.</w:t>
      </w:r>
    </w:p>
    <w:p>
      <w:pPr/>
      <w:r>
        <w:rPr/>
        <w:t xml:space="preserve">Dalibor Zecha, mluvčí krajského soudu v Ostravě: “Není důvod, proč by neměl být přehrán zvukový záznam hovoru mezi obžalovaným a poškozenou a tento vyhodnocen a dále by se měl Okresní soud v Bruntále zabývat zdravotním stavem poškozené.”</w:t>
      </w:r>
    </w:p>
    <w:p>
      <w:pPr/>
      <w:r>
        <w:rPr/>
        <w:t xml:space="preserve">Jiří Vychytil, obžalovaný: “Soud v Bruntálu rozhodl špatně, protože tam to ani nikdo nijak neprojednával.”</w:t>
      </w:r>
    </w:p>
    <w:p>
      <w:pPr/>
      <w:r>
        <w:rPr/>
        <w:t xml:space="preserve">Podle obžalovaného jde jen o mstu za to, že přestal platit hypotéku na dům.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901/znasilneni-dcery-se-vraci-k-okresnimu-soudu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2026-09-16T06:04:38+02:00</dcterms:created>
  <dcterms:modified xsi:type="dcterms:W3CDTF">2026-09-16T06:04:38+02:00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