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v Havířově vyhodnotil výtvarnou soutěž</w:t>
      </w:r>
    </w:p>
    <w:p>
      <w:pPr/>
      <w:r>
        <w:rPr/>
        <w:t xml:space="preserve">Obrázky Policejních automobilů, hasičských nebo rychlé záchranné služby. Prostě auta, která pomáhají. Právě tyto jsou k vidění ve vestibulu havířovského magistrátu. Namalovaly je děti z mateřských a základních škol v rámci každoroční soutěže BESIPu. Ocenění těch nejlepších prací se konalo v městské knihovně.</w:t>
      </w:r>
    </w:p>
    <w:p>
      <w:pPr/>
      <w:r>
        <w:rPr/>
        <w:t xml:space="preserve">Roman Skácel, předseda komise: “Dohromady se zúčastnilo 253 soutěžících z 11 základních 11 a mateřských škol. První kategorie byla nejobsáhlejší”.</w:t>
      </w:r>
    </w:p>
    <w:p>
      <w:pPr/>
      <w:r>
        <w:rPr/>
        <w:t xml:space="preserve">anketa, oceněné děti:</w:t>
      </w:r>
    </w:p>
    <w:p>
      <w:pPr/>
      <w:r>
        <w:rPr/>
        <w:t xml:space="preserve">“Já jsem nakreslila hasičský vůz a záchranářský vrtulník, protože tam byl hořící dům”.</w:t>
      </w:r>
    </w:p>
    <w:p>
      <w:pPr/>
      <w:r>
        <w:rPr/>
        <w:t xml:space="preserve">“Já jsem kreslil autobus, protože je mám rád. Mám radost, že jsem vyhrál třetí místo”.</w:t>
      </w:r>
    </w:p>
    <w:p>
      <w:pPr/>
      <w:r>
        <w:rPr/>
        <w:t xml:space="preserve">“Vyhrál jsem první místo a jsem šťastný. Doma jsme oslavovali. Paní učitelka říkala, že dostaneme poukázky do sportu. Já to dám sestře, protože si šetří na brusle”.</w:t>
      </w:r>
    </w:p>
    <w:p>
      <w:pPr/>
      <w:r>
        <w:rPr/>
        <w:t xml:space="preserve">Výtvarné práce dětí budou ve vestibulu na magistrátu k vidění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36/besip-v-havirove-vyhodnotil-vytvarn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2026-05-02T08:49:05+02:00</dcterms:created>
  <dcterms:modified xsi:type="dcterms:W3CDTF">2026-05-02T08:49:05+02:00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