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se dohodl s majitelem pozemku ve Velké Polomi</w:t>
      </w:r>
    </w:p>
    <w:p>
      <w:pPr/>
      <w:r>
        <w:rPr/>
        <w:t xml:space="preserve">Propojení Ostravy a Opavy novou silnicí je odblokováno. Úřad Moravskoslezského kraje se dohodl s majitelem posledních dvou pozemků v katastru Velké Polomi a dokončení silnice tedy nic nebrání. Ukončen bude i soudní spor.</w:t>
      </w:r>
    </w:p>
    <w:p>
      <w:pPr/>
      <w:r>
        <w:rPr/>
        <w:t xml:space="preserve">Daniel Havlík (ČSSD), náměstek hejtmana MS kraje: “7. května 2015 by mělo zastupitelstvo kraje rozhodnout o odkoupení pozemků ve Velké Polomi, které v současné době brzdí dokončení stavby I/11. S panem majitelem jsem osobně mluvil. My jsme se byli kupodivu schopni dohodnout poměrně rychle.” </w:t>
      </w:r>
    </w:p>
    <w:p>
      <w:pPr/>
      <w:r>
        <w:rPr/>
        <w:t xml:space="preserve">Ještě do konce roku musí být silnice mezi Ostravou a Suchými Lazcemi dokončena, aby bylo možné vyčerpat dotaci Evropské unie. Spojení bude začínat na kruhovém objezdu nedaleko Globusu na okraji Ostravy.</w:t>
      </w:r>
    </w:p>
    <w:p>
      <w:pPr/>
      <w:r>
        <w:rPr/>
        <w:t xml:space="preserve">Daniel Havlík (ČSSD), náměstek hejtmana MS kraje: “Je jednoznačně dáno, že tento úsek musí být zprovozněn do konce roku 2015. Předpokládám, že teď už nic nebude bránit tomu, aby skutečně někdy v září, říjnu byl ten úsek zkutečně zprovozněn.”</w:t>
      </w:r>
    </w:p>
    <w:p>
      <w:pPr/>
      <w:r>
        <w:rPr/>
        <w:t xml:space="preserve">Bohužel k dokonalému spojení Ostravy a Opavy ještě schází jeden úsek silnice a to prodloužená Rudná. Tam se jednání s majitelem pozemku nehnula a prý se stále čeká na soudní rozhodnutí o vyvlastnění. Obyvatelé Poruby tak budou muset ještě nejméně další rok trpět tisíce aut na ulici 17.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65/kraj-se-dohodl-s-majitelem-pozemku-ve-velke-pol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2026-09-16T05:28:41+02:00</dcterms:created>
  <dcterms:modified xsi:type="dcterms:W3CDTF">2026-09-16T05:28:41+02:00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