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Karviné nakupovali auta po celé ČR</w:t>
      </w:r>
    </w:p>
    <w:p>
      <w:pPr/>
      <w:r>
        <w:rPr/>
        <w:t xml:space="preserve">Několik karvinských bezdomovců si přivydělávalo neobvyklou brigádou. Nechávali se najímat za pár tisícovek 35letým mužem jako bílí koně a nakupovali pro něj auta na úvěr. Šéf gangu pak auta prodával se slevou dále.</w:t>
      </w:r>
    </w:p>
    <w:p>
      <w:pPr/>
      <w:r>
        <w:rPr/>
        <w:t xml:space="preserve">Tomáš Jersak, kriminalista: “Doklady byly pravé. Všechno bral na existující fyzické osoby, ale podklady od zaměstnavatele byly fiktivní. Zhotovoval si razítka existujících firem.”</w:t>
      </w:r>
    </w:p>
    <w:p>
      <w:pPr/>
      <w:r>
        <w:rPr/>
        <w:t xml:space="preserve">Banda podvodníků fungovala jednoduše. Hlavní šéf měl pod sebou muže, kteří si vyhlédli bezdomovce a toho si vzali na pár dní do parády. Umyli ho, oholili, čistě oblékli a naučili, co má říkat a jak se má chovat. S tím pak jeli vyřídit úvěr na auto a pak i pro auto samotné.</w:t>
      </w:r>
    </w:p>
    <w:p>
      <w:pPr/>
      <w:r>
        <w:rPr/>
        <w:t xml:space="preserve">Radek Cuper, kriminalista: “Organizovaná skupina pracovala v Karviné i na území celé republiky, kde vozidla odebírala. Někteří lidé věděli, že jsou vozidla získaná podvodným způsobem.” </w:t>
      </w:r>
    </w:p>
    <w:p>
      <w:pPr/>
      <w:r>
        <w:rPr/>
        <w:t xml:space="preserve">Celkem tímto způsobem získali a prodali 22 vozidel nejrůznějších značek, většinou v luxusním provedení. Škoda se pohybuje kolem 8 milionů korun. Vyšetřování je ale zatím v počátcích a je pravděpodobné, že se čísla mohou ještě zvyšovat.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972/bezdomovci-z-karvine-nakupovali-auta-po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2026-04-18T00:08:47+02:00</dcterms:created>
  <dcterms:modified xsi:type="dcterms:W3CDTF">2026-04-18T00:08:47+02:00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