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novorozence v Krnově 16 let vězení</w:t>
      </w:r>
    </w:p>
    <w:p>
      <w:pPr/>
      <w:r>
        <w:rPr/>
        <w:t xml:space="preserve">Loni v létě přijela záchranka do bytu Svatavy Beníškové z Krnova, která krvácela a tvrdila, že potratila ve třetím měsíci těhotenství. Záchranářům se ale něco nezdálo a kontaktovali policii. Ta pak našla v úložném prostoru postele ubodaného novorozence. Matka mu zasadila 15 ran manikůrními nůžkami. Za to ji soud potrestal 16 lety vězení.</w:t>
      </w:r>
    </w:p>
    <w:p>
      <w:pPr/>
      <w:r>
        <w:rPr/>
        <w:t xml:space="preserve">David Bartoš, státní zástupce: “Já jsem zvážil všechny polehčující i přitěžující okolnosti. Přitěžujících jsem shledal poněkud více a nakonec jsem dospěl k závěru, že by ten trest měl být kolem jedné třetiny trestní sazby.”</w:t>
      </w:r>
    </w:p>
    <w:p>
      <w:pPr/>
      <w:r>
        <w:rPr/>
        <w:t xml:space="preserve">Žena toho při výslechu moc neřekla, jen že toho lituje. Znám není ani přesný motiv. Snad jen, že měla dluhy a bála se o dítěti říct svému příteli. Těhotenství prý celou dobu tajila. </w:t>
      </w:r>
    </w:p>
    <w:p>
      <w:pPr/>
      <w:r>
        <w:rPr/>
        <w:t xml:space="preserve">Pokud by byla vražda překvalifikována na vraždu novorozeného dítěte matkou, byla by žena ohrožena asi jen polovičním trestem. </w:t>
      </w:r>
    </w:p>
    <w:p>
      <w:pPr/>
      <w:r>
        <w:rPr/>
        <w:t xml:space="preserve">Rastislav Vlček, obhájce: “Myslím si, že obžalovaná jednala v silném stresu a že to mělo být posouzeno jinak.”</w:t>
      </w:r>
    </w:p>
    <w:p>
      <w:pPr/>
      <w:r>
        <w:rPr/>
        <w:t xml:space="preserve">Tomu ale soud neuvěřil, prý se na porod nijak nechystala a vraždu musela plánovat.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73/za-vrazdu-novorozence-v-krnove-1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2026-07-17T16:53:47+02:00</dcterms:created>
  <dcterms:modified xsi:type="dcterms:W3CDTF">2026-07-17T16:53:47+02:00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