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Sebevraždu z Úvalna řeší soud jako zabití dcery</w:t>
      </w:r>
    </w:p>
    <w:p>
      <w:pPr/>
      <w:r>
        <w:rPr/>
        <w:t xml:space="preserve">Hana Žitníková žila se svou 22letou dcerou v domku v Úvalně na Krnovsku. Přestože pracovala, dostala se do finančních problémů, které začala řešit půjčkami. Dluh narostl na 300 tisíc a ženy nenašly jiné východisko než prodej domu.</w:t>
      </w:r>
    </w:p>
    <w:p>
      <w:pPr/>
      <w:r>
        <w:rPr/>
        <w:t xml:space="preserve">Brigita Bilíková, státní zástupkyně: “Měly dluhy. V podstatě si je braly pouze na živobytí a splácení dalších dluhů. Frustrace stoupala a oni nebyly schopny situaci řešit.”</w:t>
      </w:r>
    </w:p>
    <w:p>
      <w:pPr/>
      <w:r>
        <w:rPr/>
        <w:t xml:space="preserve">Poslední noc před vystěhováním ženy polily dům benzínem a pustily si plyn z probanbutanové láhve. Společnou sebevraždou chtěly své problémy vyřešit. Po výbuchu dcera na místě zemřela. Matku zachránili sousedé.</w:t>
      </w:r>
    </w:p>
    <w:p>
      <w:pPr/>
      <w:r>
        <w:rPr/>
        <w:t xml:space="preserve">soused: “Podařilo se nám ji dostat ještě se sousedem ven, posadili jsme ji na židli a zavolali záchranku.”</w:t>
      </w:r>
    </w:p>
    <w:p>
      <w:pPr/>
      <w:r>
        <w:rPr/>
        <w:t xml:space="preserve">I když se ženy na sebevraždě domluvily, původně byl případ řešen jako vražda dcery matkou. Nakonec byl ale překvalifikován na zabití.</w:t>
      </w:r>
    </w:p>
    <w:p>
      <w:pPr/>
      <w:r>
        <w:rPr/>
        <w:t xml:space="preserve">Dalibor Zecha, mluvčí Krajského soudu Ostrava: “Jedna osoba je trestně stíhána pro trestný čin zabití a poškozování cizí věci.”</w:t>
      </w:r>
    </w:p>
    <w:p>
      <w:pPr/>
      <w:r>
        <w:rPr/>
        <w:t xml:space="preserve">Žena před soudem řekla, že je jí to líto a že to byla blbost. Dále ale nevypovídá. Hrozí ji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78/sebevrazdu-z-uvalna-resi-soud-jako-zabiti-dc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2026-07-19T09:18:11+02:00</dcterms:created>
  <dcterms:modified xsi:type="dcterms:W3CDTF">2026-07-19T09:18:11+02:00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